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5447E7" w14:textId="42DF7774" w:rsidR="00891177" w:rsidRDefault="00891177" w:rsidP="00891177">
      <w:pPr>
        <w:pStyle w:val="3GPPHeader"/>
        <w:spacing w:after="60"/>
        <w:rPr>
          <w:rFonts w:cs="Arial"/>
          <w:sz w:val="32"/>
          <w:szCs w:val="32"/>
          <w:highlight w:val="yellow"/>
        </w:rPr>
      </w:pPr>
      <w:r>
        <w:rPr>
          <w:rFonts w:cs="Arial"/>
        </w:rPr>
        <w:t>3GPP TSG-RAN WG4 Meeting #112</w:t>
      </w:r>
      <w:r>
        <w:tab/>
      </w:r>
      <w:r w:rsidRPr="00305E5A">
        <w:rPr>
          <w:rFonts w:cs="Arial"/>
          <w:sz w:val="32"/>
          <w:szCs w:val="32"/>
        </w:rPr>
        <w:t>R4-</w:t>
      </w:r>
      <w:r w:rsidR="00400013" w:rsidRPr="00305E5A">
        <w:rPr>
          <w:rFonts w:cs="Arial"/>
          <w:sz w:val="32"/>
          <w:szCs w:val="32"/>
        </w:rPr>
        <w:t>241212</w:t>
      </w:r>
      <w:r w:rsidR="009C74E4" w:rsidRPr="00305E5A">
        <w:rPr>
          <w:rFonts w:cs="Arial"/>
          <w:sz w:val="32"/>
          <w:szCs w:val="32"/>
        </w:rPr>
        <w:t>7</w:t>
      </w:r>
    </w:p>
    <w:p w14:paraId="5C573C03" w14:textId="77777777" w:rsidR="00891177" w:rsidRDefault="00891177" w:rsidP="00891177">
      <w:pPr>
        <w:pStyle w:val="3GPPHeader"/>
        <w:spacing w:after="60"/>
        <w:rPr>
          <w:rFonts w:cs="Arial"/>
        </w:rPr>
      </w:pPr>
      <w:r>
        <w:rPr>
          <w:rFonts w:cs="Arial"/>
        </w:rPr>
        <w:t>Maastricht, Netherlands, August 19-23, 2024</w:t>
      </w:r>
    </w:p>
    <w:p w14:paraId="19A629CA" w14:textId="77777777" w:rsidR="00891177" w:rsidRDefault="00891177" w:rsidP="00891177">
      <w:pPr>
        <w:pStyle w:val="3GPPHeader"/>
      </w:pPr>
    </w:p>
    <w:p w14:paraId="169DF70A" w14:textId="40E0298A" w:rsidR="00891177" w:rsidRDefault="00891177" w:rsidP="00891177">
      <w:pPr>
        <w:pStyle w:val="3GPPHeader"/>
        <w:rPr>
          <w:rFonts w:cs="Arial"/>
          <w:sz w:val="22"/>
        </w:rPr>
      </w:pPr>
      <w:r>
        <w:rPr>
          <w:rFonts w:cs="Arial"/>
          <w:sz w:val="22"/>
        </w:rPr>
        <w:t>Agenda Item:</w:t>
      </w:r>
      <w:r>
        <w:rPr>
          <w:rFonts w:cs="Arial"/>
          <w:sz w:val="22"/>
        </w:rPr>
        <w:tab/>
      </w:r>
      <w:r w:rsidR="009A726E">
        <w:rPr>
          <w:rFonts w:cs="Arial"/>
          <w:sz w:val="22"/>
        </w:rPr>
        <w:t>8.2.4.1</w:t>
      </w:r>
    </w:p>
    <w:p w14:paraId="451AE724" w14:textId="77777777" w:rsidR="00891177" w:rsidRDefault="00891177" w:rsidP="00891177">
      <w:pPr>
        <w:pStyle w:val="3GPPHeader"/>
        <w:rPr>
          <w:rFonts w:cs="Arial"/>
          <w:sz w:val="22"/>
        </w:rPr>
      </w:pPr>
      <w:r>
        <w:rPr>
          <w:rFonts w:cs="Arial"/>
          <w:sz w:val="22"/>
        </w:rPr>
        <w:t>Source:</w:t>
      </w:r>
      <w:r>
        <w:rPr>
          <w:rFonts w:cs="Arial"/>
          <w:sz w:val="22"/>
        </w:rPr>
        <w:tab/>
        <w:t>Ericsson</w:t>
      </w:r>
    </w:p>
    <w:p w14:paraId="4D16A487" w14:textId="437852DD" w:rsidR="00891177" w:rsidRDefault="00891177" w:rsidP="00891177">
      <w:pPr>
        <w:pStyle w:val="3GPPHeader"/>
        <w:ind w:left="1700" w:hanging="1700"/>
        <w:rPr>
          <w:rFonts w:cs="Arial"/>
          <w:sz w:val="22"/>
        </w:rPr>
      </w:pPr>
      <w:r>
        <w:rPr>
          <w:rFonts w:cs="Arial"/>
          <w:sz w:val="22"/>
        </w:rPr>
        <w:t>Title:</w:t>
      </w:r>
      <w:r>
        <w:rPr>
          <w:rFonts w:cs="Arial"/>
          <w:sz w:val="22"/>
        </w:rPr>
        <w:tab/>
      </w:r>
      <w:r w:rsidRPr="00891177">
        <w:rPr>
          <w:rFonts w:cs="Arial"/>
          <w:sz w:val="22"/>
        </w:rPr>
        <w:t xml:space="preserve">On </w:t>
      </w:r>
      <w:r w:rsidR="009C74D6">
        <w:rPr>
          <w:rFonts w:cs="Arial"/>
          <w:sz w:val="22"/>
        </w:rPr>
        <w:t xml:space="preserve">Urban Macro </w:t>
      </w:r>
      <w:r w:rsidR="008F0F25">
        <w:rPr>
          <w:rFonts w:cs="Arial"/>
          <w:sz w:val="22"/>
        </w:rPr>
        <w:t xml:space="preserve">and Indoor </w:t>
      </w:r>
      <w:r w:rsidRPr="00891177">
        <w:rPr>
          <w:rFonts w:cs="Arial"/>
          <w:sz w:val="22"/>
        </w:rPr>
        <w:t>Co-existence simulation results for 14800 to 15350 MHz frequency range</w:t>
      </w:r>
    </w:p>
    <w:p w14:paraId="1D13B507" w14:textId="189BA1A2" w:rsidR="00891177" w:rsidRDefault="00891177" w:rsidP="00891177">
      <w:pPr>
        <w:pStyle w:val="3GPPHeader"/>
        <w:ind w:left="1700" w:hanging="1700"/>
        <w:rPr>
          <w:rFonts w:cs="Arial"/>
          <w:sz w:val="22"/>
        </w:rPr>
      </w:pPr>
      <w:r>
        <w:rPr>
          <w:rFonts w:cs="Arial"/>
          <w:sz w:val="22"/>
        </w:rPr>
        <w:t>Document for:</w:t>
      </w:r>
      <w:r>
        <w:rPr>
          <w:rFonts w:cs="Arial"/>
          <w:sz w:val="22"/>
        </w:rPr>
        <w:tab/>
        <w:t>Information</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2A485E89" w14:textId="77777777" w:rsidR="0032791F" w:rsidRDefault="0032791F" w:rsidP="0032791F">
      <w:pPr>
        <w:pStyle w:val="BodyText"/>
        <w:rPr>
          <w:rFonts w:eastAsia="MS Mincho"/>
          <w:lang w:eastAsia="ja-JP"/>
        </w:rPr>
      </w:pPr>
      <w:bookmarkStart w:id="0" w:name="_Ref178064866"/>
      <w:r w:rsidRPr="00D43EB3">
        <w:rPr>
          <w:rFonts w:cs="Arial"/>
        </w:rPr>
        <w:t>ITU-R W</w:t>
      </w:r>
      <w:r>
        <w:rPr>
          <w:rFonts w:cs="Arial"/>
        </w:rPr>
        <w:t>P</w:t>
      </w:r>
      <w:r w:rsidRPr="00D43EB3">
        <w:rPr>
          <w:rFonts w:cs="Arial"/>
        </w:rPr>
        <w:t xml:space="preserve">5D sent a </w:t>
      </w:r>
      <w:r w:rsidRPr="00D83B5B">
        <w:rPr>
          <w:rFonts w:cs="Arial"/>
        </w:rPr>
        <w:t>LS [1]</w:t>
      </w:r>
      <w:r w:rsidRPr="00D43EB3">
        <w:rPr>
          <w:rFonts w:cs="Arial"/>
        </w:rPr>
        <w:t xml:space="preserve"> to</w:t>
      </w:r>
      <w:r>
        <w:rPr>
          <w:rFonts w:cs="Arial"/>
        </w:rPr>
        <w:t xml:space="preserve"> 3GPP RAN seeking information on terrestrial component IMT-2030 parameters to be used for sharing and compatibility studies in preparation for WRC-27, for frequency ranges </w:t>
      </w:r>
      <w:r>
        <w:rPr>
          <w:rFonts w:eastAsia="MS Mincho"/>
          <w:lang w:eastAsia="ja-JP"/>
        </w:rPr>
        <w:t>4400 to 4800 MHz, 7125 to 8400 MHz, and 14800 to 1530 MHz.</w:t>
      </w:r>
    </w:p>
    <w:p w14:paraId="355F6A76" w14:textId="77777777" w:rsidR="0032791F" w:rsidRDefault="0032791F" w:rsidP="0032791F">
      <w:pPr>
        <w:pStyle w:val="BodyText"/>
        <w:rPr>
          <w:rFonts w:cs="Arial"/>
        </w:rPr>
      </w:pPr>
      <w:r>
        <w:rPr>
          <w:rFonts w:cs="Arial"/>
        </w:rPr>
        <w:t xml:space="preserve">In 3GPP RAN4#110-bis meeting, the </w:t>
      </w:r>
      <w:r w:rsidRPr="00D83B5B">
        <w:rPr>
          <w:rFonts w:cs="Arial"/>
        </w:rPr>
        <w:t>Work Plan [2]</w:t>
      </w:r>
      <w:r>
        <w:rPr>
          <w:rFonts w:cs="Arial"/>
        </w:rPr>
        <w:t xml:space="preserve"> for delivery of information to </w:t>
      </w:r>
      <w:r w:rsidRPr="00D83B5B">
        <w:rPr>
          <w:rFonts w:cs="Arial"/>
        </w:rPr>
        <w:t>I</w:t>
      </w:r>
      <w:r>
        <w:rPr>
          <w:rFonts w:cs="Arial"/>
        </w:rPr>
        <w:t>T</w:t>
      </w:r>
      <w:r w:rsidRPr="00D83B5B">
        <w:rPr>
          <w:rFonts w:cs="Arial"/>
        </w:rPr>
        <w:t>U</w:t>
      </w:r>
      <w:r>
        <w:rPr>
          <w:rFonts w:cs="Arial"/>
        </w:rPr>
        <w:t xml:space="preserve">-R LS for those respective frequency ranges was agreed, following a phase approach to send information in 3 phases as below - </w:t>
      </w:r>
    </w:p>
    <w:p w14:paraId="28840FA7" w14:textId="77777777" w:rsidR="0032791F" w:rsidRDefault="0032791F" w:rsidP="0032791F">
      <w:pPr>
        <w:pStyle w:val="ListParagraph"/>
        <w:numPr>
          <w:ilvl w:val="0"/>
          <w:numId w:val="23"/>
        </w:numPr>
        <w:spacing w:after="180" w:line="240" w:lineRule="auto"/>
        <w:contextualSpacing/>
      </w:pPr>
      <w:r w:rsidRPr="007C3523">
        <w:rPr>
          <w:b/>
          <w:bCs/>
          <w:lang w:val="en-IN"/>
        </w:rPr>
        <w:t>Track 1:</w:t>
      </w:r>
      <w:r>
        <w:rPr>
          <w:lang w:val="en-IN"/>
        </w:rPr>
        <w:t xml:space="preserve"> </w:t>
      </w:r>
      <w:r>
        <w:t>4400 to 4800 MHz</w:t>
      </w:r>
      <w:r>
        <w:rPr>
          <w:lang w:val="en-IN"/>
        </w:rPr>
        <w:t xml:space="preserve">, </w:t>
      </w:r>
      <w:r>
        <w:t xml:space="preserve">the estimated date for completion </w:t>
      </w:r>
      <w:r w:rsidRPr="00BF0CB8">
        <w:rPr>
          <w:b/>
          <w:bCs/>
        </w:rPr>
        <w:t xml:space="preserve">is </w:t>
      </w:r>
      <w:r w:rsidRPr="00BF0CB8">
        <w:rPr>
          <w:b/>
          <w:bCs/>
          <w:lang w:val="en-IN"/>
        </w:rPr>
        <w:t>latest by</w:t>
      </w:r>
      <w:r w:rsidRPr="00BF0CB8">
        <w:rPr>
          <w:b/>
          <w:bCs/>
        </w:rPr>
        <w:t xml:space="preserve"> May 2024 (RAN4#111)</w:t>
      </w:r>
      <w:r>
        <w:t>.</w:t>
      </w:r>
    </w:p>
    <w:p w14:paraId="6D594AE3" w14:textId="77777777" w:rsidR="0032791F" w:rsidRDefault="0032791F" w:rsidP="0032791F">
      <w:pPr>
        <w:pStyle w:val="ListParagraph"/>
        <w:numPr>
          <w:ilvl w:val="0"/>
          <w:numId w:val="23"/>
        </w:numPr>
        <w:spacing w:after="180" w:line="240" w:lineRule="auto"/>
        <w:contextualSpacing/>
      </w:pPr>
      <w:r w:rsidRPr="007C3523">
        <w:rPr>
          <w:b/>
          <w:bCs/>
          <w:lang w:val="en-IN"/>
        </w:rPr>
        <w:t>Track 2:</w:t>
      </w:r>
      <w:r>
        <w:rPr>
          <w:lang w:val="en-IN"/>
        </w:rPr>
        <w:t xml:space="preserve"> </w:t>
      </w:r>
      <w:r>
        <w:t>7125 to 8400 MHz</w:t>
      </w:r>
      <w:r>
        <w:rPr>
          <w:lang w:val="en-IN"/>
        </w:rPr>
        <w:t xml:space="preserve">, </w:t>
      </w:r>
      <w:r>
        <w:t xml:space="preserve">the estimated date for completion </w:t>
      </w:r>
      <w:r w:rsidRPr="00BF0CB8">
        <w:rPr>
          <w:b/>
          <w:bCs/>
        </w:rPr>
        <w:t xml:space="preserve">is </w:t>
      </w:r>
      <w:r w:rsidRPr="00BF0CB8">
        <w:rPr>
          <w:b/>
          <w:bCs/>
          <w:lang w:val="en-IN"/>
        </w:rPr>
        <w:t>latest by</w:t>
      </w:r>
      <w:r w:rsidRPr="00BF0CB8">
        <w:rPr>
          <w:b/>
          <w:bCs/>
        </w:rPr>
        <w:t xml:space="preserve"> August 2024 (RAN4#112)</w:t>
      </w:r>
      <w:r>
        <w:rPr>
          <w:b/>
          <w:bCs/>
          <w:lang w:val="en-IN"/>
        </w:rPr>
        <w:t>.</w:t>
      </w:r>
    </w:p>
    <w:p w14:paraId="159AE2C6" w14:textId="77777777" w:rsidR="0032791F" w:rsidRPr="00A52295" w:rsidRDefault="0032791F" w:rsidP="0032791F">
      <w:pPr>
        <w:pStyle w:val="ListParagraph"/>
        <w:numPr>
          <w:ilvl w:val="0"/>
          <w:numId w:val="23"/>
        </w:numPr>
        <w:spacing w:after="180" w:line="240" w:lineRule="auto"/>
        <w:contextualSpacing/>
      </w:pPr>
      <w:r w:rsidRPr="00270B73">
        <w:rPr>
          <w:b/>
          <w:bCs/>
          <w:lang w:val="en-IN"/>
        </w:rPr>
        <w:t>Track 3:</w:t>
      </w:r>
      <w:r w:rsidRPr="00270B73">
        <w:rPr>
          <w:lang w:val="en-IN"/>
        </w:rPr>
        <w:t xml:space="preserve"> </w:t>
      </w:r>
      <w:r>
        <w:t>14800 to 15350 MHz</w:t>
      </w:r>
      <w:r>
        <w:rPr>
          <w:lang w:val="en-IN"/>
        </w:rPr>
        <w:t xml:space="preserve">, </w:t>
      </w:r>
      <w:r>
        <w:t xml:space="preserve">the estimated date for completion </w:t>
      </w:r>
      <w:r w:rsidRPr="00270B73">
        <w:rPr>
          <w:b/>
          <w:bCs/>
        </w:rPr>
        <w:t xml:space="preserve">is </w:t>
      </w:r>
      <w:r w:rsidRPr="00270B73">
        <w:rPr>
          <w:b/>
          <w:bCs/>
          <w:lang w:val="en-IN"/>
        </w:rPr>
        <w:t>latest by</w:t>
      </w:r>
      <w:r w:rsidRPr="00270B73">
        <w:rPr>
          <w:b/>
          <w:bCs/>
        </w:rPr>
        <w:t xml:space="preserve"> November 2024 (RAN4#113).</w:t>
      </w:r>
    </w:p>
    <w:p w14:paraId="71FA8697" w14:textId="77777777" w:rsidR="0032791F" w:rsidRDefault="0032791F" w:rsidP="0032791F">
      <w:pPr>
        <w:pStyle w:val="BodyText"/>
        <w:rPr>
          <w:rFonts w:cs="Arial"/>
        </w:rPr>
      </w:pPr>
      <w:r>
        <w:rPr>
          <w:rFonts w:cs="Arial"/>
        </w:rPr>
        <w:t xml:space="preserve">WF [3] captured agreements on co-existence simulation assumptions for companies to present results in August meeting. </w:t>
      </w:r>
    </w:p>
    <w:p w14:paraId="330A45B1" w14:textId="1C618522" w:rsidR="0032791F" w:rsidRPr="00D43EB3" w:rsidRDefault="0032791F" w:rsidP="0032791F">
      <w:pPr>
        <w:pStyle w:val="BodyText"/>
        <w:rPr>
          <w:rFonts w:cs="Arial"/>
        </w:rPr>
      </w:pPr>
      <w:r>
        <w:rPr>
          <w:rFonts w:cs="Arial"/>
        </w:rPr>
        <w:t xml:space="preserve">This contribution </w:t>
      </w:r>
      <w:r w:rsidR="004974DD">
        <w:rPr>
          <w:rFonts w:cs="Arial"/>
        </w:rPr>
        <w:t>provides</w:t>
      </w:r>
      <w:r w:rsidR="00EE7B27">
        <w:rPr>
          <w:rFonts w:cs="Arial"/>
        </w:rPr>
        <w:t xml:space="preserve"> the simulation results</w:t>
      </w:r>
      <w:r w:rsidR="00B45177">
        <w:rPr>
          <w:rFonts w:cs="Arial"/>
        </w:rPr>
        <w:t xml:space="preserve"> for Urban Macro </w:t>
      </w:r>
      <w:r w:rsidR="002C168E">
        <w:rPr>
          <w:rFonts w:cs="Arial"/>
        </w:rPr>
        <w:t xml:space="preserve">and Indoor scenario as per the latest agreements. </w:t>
      </w:r>
    </w:p>
    <w:p w14:paraId="78EAB87E" w14:textId="77777777" w:rsidR="001769C9" w:rsidRDefault="00230D18" w:rsidP="00BB0243">
      <w:pPr>
        <w:pStyle w:val="Heading1"/>
      </w:pPr>
      <w:r>
        <w:t>2</w:t>
      </w:r>
      <w:r>
        <w:tab/>
      </w:r>
      <w:r w:rsidR="004000E8" w:rsidRPr="00CE0424">
        <w:t>Discussion</w:t>
      </w:r>
      <w:bookmarkEnd w:id="0"/>
    </w:p>
    <w:p w14:paraId="7BEA0276" w14:textId="2554368D" w:rsidR="0045765B" w:rsidRDefault="00B2311C" w:rsidP="0045765B">
      <w:pPr>
        <w:rPr>
          <w:lang w:val="en-GB" w:eastAsia="ja-JP"/>
        </w:rPr>
      </w:pPr>
      <w:r>
        <w:rPr>
          <w:lang w:val="en-GB" w:eastAsia="ja-JP"/>
        </w:rPr>
        <w:t xml:space="preserve">The simulation assumptions for the Urban Macro scenario have been agreed in WF [3] and captured in TR [4]. </w:t>
      </w:r>
      <w:r w:rsidR="00615F77">
        <w:rPr>
          <w:lang w:val="en-GB" w:eastAsia="ja-JP"/>
        </w:rPr>
        <w:t xml:space="preserve">In this section </w:t>
      </w:r>
      <w:r w:rsidR="005D4AE1">
        <w:rPr>
          <w:lang w:val="en-GB" w:eastAsia="ja-JP"/>
        </w:rPr>
        <w:t>some preliminary simulation results</w:t>
      </w:r>
      <w:r w:rsidR="003C2B4A">
        <w:rPr>
          <w:lang w:val="en-GB" w:eastAsia="ja-JP"/>
        </w:rPr>
        <w:t xml:space="preserve"> for Urban macro and Indoor scenarios</w:t>
      </w:r>
      <w:r w:rsidR="005D4AE1">
        <w:rPr>
          <w:lang w:val="en-GB" w:eastAsia="ja-JP"/>
        </w:rPr>
        <w:t xml:space="preserve"> are presented, f</w:t>
      </w:r>
      <w:r w:rsidR="00350CFC">
        <w:rPr>
          <w:lang w:val="en-GB" w:eastAsia="ja-JP"/>
        </w:rPr>
        <w:t xml:space="preserve">ollowing the </w:t>
      </w:r>
      <w:r w:rsidR="007D394C">
        <w:rPr>
          <w:lang w:val="en-GB" w:eastAsia="ja-JP"/>
        </w:rPr>
        <w:t xml:space="preserve">captured </w:t>
      </w:r>
      <w:r w:rsidR="00350CFC">
        <w:rPr>
          <w:lang w:val="en-GB" w:eastAsia="ja-JP"/>
        </w:rPr>
        <w:t xml:space="preserve">agreements, </w:t>
      </w:r>
      <w:r w:rsidR="005D4AE1">
        <w:rPr>
          <w:lang w:val="en-GB" w:eastAsia="ja-JP"/>
        </w:rPr>
        <w:t xml:space="preserve">and the </w:t>
      </w:r>
      <w:r w:rsidR="00313F4F">
        <w:rPr>
          <w:lang w:val="en-GB" w:eastAsia="ja-JP"/>
        </w:rPr>
        <w:t xml:space="preserve">options listed </w:t>
      </w:r>
      <w:r w:rsidR="003C2B4A">
        <w:rPr>
          <w:lang w:val="en-GB" w:eastAsia="ja-JP"/>
        </w:rPr>
        <w:t>in the sections below</w:t>
      </w:r>
      <w:r w:rsidR="00313F4F">
        <w:rPr>
          <w:lang w:val="en-GB" w:eastAsia="ja-JP"/>
        </w:rPr>
        <w:t xml:space="preserve">. </w:t>
      </w:r>
    </w:p>
    <w:p w14:paraId="56C44E1A" w14:textId="0C89BE17" w:rsidR="00816D39" w:rsidRDefault="00DC2CF7" w:rsidP="00816D39">
      <w:pPr>
        <w:pStyle w:val="Heading2"/>
      </w:pPr>
      <w:r>
        <w:t>2. 1</w:t>
      </w:r>
      <w:r>
        <w:tab/>
      </w:r>
      <w:r w:rsidR="00AA3620">
        <w:t xml:space="preserve">Urban Macro </w:t>
      </w:r>
      <w:r w:rsidR="002A1114">
        <w:t>Downlink</w:t>
      </w:r>
    </w:p>
    <w:p w14:paraId="66C7F07B" w14:textId="2ABD9026" w:rsidR="003C2B4A" w:rsidRDefault="003C16F9" w:rsidP="003C2B4A">
      <w:pPr>
        <w:rPr>
          <w:lang w:val="en-GB" w:eastAsia="ja-JP"/>
        </w:rPr>
      </w:pPr>
      <w:r>
        <w:rPr>
          <w:lang w:val="en-GB" w:eastAsia="ja-JP"/>
        </w:rPr>
        <w:t xml:space="preserve">In the </w:t>
      </w:r>
      <w:r w:rsidR="00E25C0E">
        <w:rPr>
          <w:lang w:val="en-GB" w:eastAsia="ja-JP"/>
        </w:rPr>
        <w:t>U</w:t>
      </w:r>
      <w:r>
        <w:rPr>
          <w:lang w:val="en-GB" w:eastAsia="ja-JP"/>
        </w:rPr>
        <w:t>rban macro scenario, the following options have been assumed for simulation:</w:t>
      </w:r>
    </w:p>
    <w:p w14:paraId="51E698F1" w14:textId="2A306C8D" w:rsidR="003C16F9" w:rsidRDefault="003C16F9" w:rsidP="003C16F9">
      <w:pPr>
        <w:pStyle w:val="ListParagraph"/>
        <w:numPr>
          <w:ilvl w:val="0"/>
          <w:numId w:val="25"/>
        </w:numPr>
        <w:rPr>
          <w:rFonts w:ascii="Arial" w:eastAsiaTheme="minorHAnsi" w:hAnsi="Arial"/>
          <w:sz w:val="20"/>
          <w:lang w:val="en-GB" w:eastAsia="ja-JP"/>
        </w:rPr>
      </w:pPr>
      <w:r w:rsidRPr="00C712C5">
        <w:rPr>
          <w:rFonts w:ascii="Arial" w:eastAsiaTheme="minorHAnsi" w:hAnsi="Arial"/>
          <w:sz w:val="20"/>
          <w:lang w:val="en-GB" w:eastAsia="ja-JP"/>
        </w:rPr>
        <w:t>ISD = 450 m</w:t>
      </w:r>
    </w:p>
    <w:p w14:paraId="3754F127" w14:textId="0C43A869" w:rsidR="00D821D3" w:rsidRPr="00741B7B" w:rsidRDefault="00D821D3" w:rsidP="00D821D3">
      <w:pPr>
        <w:pStyle w:val="ListParagraph"/>
        <w:numPr>
          <w:ilvl w:val="0"/>
          <w:numId w:val="25"/>
        </w:numPr>
        <w:rPr>
          <w:rFonts w:ascii="Arial" w:eastAsiaTheme="minorHAnsi" w:hAnsi="Arial"/>
          <w:sz w:val="20"/>
          <w:lang w:val="en-GB" w:eastAsia="ja-JP"/>
        </w:rPr>
      </w:pPr>
      <w:r>
        <w:rPr>
          <w:rFonts w:ascii="Arial" w:eastAsiaTheme="minorHAnsi" w:hAnsi="Arial"/>
          <w:sz w:val="20"/>
          <w:lang w:val="en-GB" w:eastAsia="ja-JP"/>
        </w:rPr>
        <w:t>U</w:t>
      </w:r>
      <w:r w:rsidRPr="00741B7B">
        <w:rPr>
          <w:rFonts w:ascii="Arial" w:eastAsiaTheme="minorHAnsi" w:hAnsi="Arial"/>
          <w:sz w:val="20"/>
          <w:lang w:val="en-GB" w:eastAsia="ja-JP"/>
        </w:rPr>
        <w:t xml:space="preserve">E antenna: both options, FR1 and FR2 like options have been </w:t>
      </w:r>
      <w:r w:rsidR="00A34170" w:rsidRPr="00741B7B">
        <w:rPr>
          <w:rFonts w:ascii="Arial" w:eastAsiaTheme="minorHAnsi" w:hAnsi="Arial"/>
          <w:sz w:val="20"/>
          <w:lang w:val="en-GB" w:eastAsia="ja-JP"/>
        </w:rPr>
        <w:t>considered.</w:t>
      </w:r>
    </w:p>
    <w:p w14:paraId="0EABFD7D" w14:textId="1D2C49DF" w:rsidR="003C16F9" w:rsidRPr="00305E5A" w:rsidRDefault="003C16F9" w:rsidP="003C16F9">
      <w:pPr>
        <w:pStyle w:val="ListParagraph"/>
        <w:numPr>
          <w:ilvl w:val="0"/>
          <w:numId w:val="25"/>
        </w:numPr>
        <w:rPr>
          <w:rFonts w:ascii="Arial" w:eastAsiaTheme="minorHAnsi" w:hAnsi="Arial"/>
          <w:sz w:val="20"/>
          <w:lang w:val="en-GB" w:eastAsia="ja-JP"/>
        </w:rPr>
      </w:pPr>
      <w:r w:rsidRPr="00741B7B">
        <w:rPr>
          <w:rFonts w:ascii="Arial" w:eastAsiaTheme="minorHAnsi" w:hAnsi="Arial"/>
          <w:sz w:val="20"/>
          <w:lang w:val="en-GB" w:eastAsia="ja-JP"/>
        </w:rPr>
        <w:t xml:space="preserve">UE max Transmission power = 23 </w:t>
      </w:r>
      <w:r w:rsidRPr="00305E5A">
        <w:rPr>
          <w:rFonts w:ascii="Arial" w:eastAsiaTheme="minorHAnsi" w:hAnsi="Arial"/>
          <w:sz w:val="20"/>
          <w:lang w:val="en-GB" w:eastAsia="ja-JP"/>
        </w:rPr>
        <w:t>dBm</w:t>
      </w:r>
      <w:r w:rsidR="007A0FD5" w:rsidRPr="00305E5A">
        <w:rPr>
          <w:rFonts w:ascii="Arial" w:eastAsiaTheme="minorHAnsi" w:hAnsi="Arial"/>
          <w:sz w:val="20"/>
          <w:lang w:val="en-GB" w:eastAsia="ja-JP"/>
        </w:rPr>
        <w:t xml:space="preserve"> or 26 dBm (depending on if </w:t>
      </w:r>
      <w:r w:rsidR="00D821D3" w:rsidRPr="00305E5A">
        <w:rPr>
          <w:rFonts w:ascii="Arial" w:eastAsiaTheme="minorHAnsi" w:hAnsi="Arial"/>
          <w:sz w:val="20"/>
          <w:lang w:val="en-GB" w:eastAsia="ja-JP"/>
        </w:rPr>
        <w:t xml:space="preserve">FR1 or FR2 UE antenna </w:t>
      </w:r>
      <w:r w:rsidR="00F60C43">
        <w:rPr>
          <w:rFonts w:ascii="Arial" w:eastAsiaTheme="minorHAnsi" w:hAnsi="Arial"/>
          <w:sz w:val="20"/>
          <w:lang w:val="en-GB" w:eastAsia="ja-JP"/>
        </w:rPr>
        <w:t xml:space="preserve">type </w:t>
      </w:r>
      <w:r w:rsidR="00D821D3" w:rsidRPr="00305E5A">
        <w:rPr>
          <w:rFonts w:ascii="Arial" w:eastAsiaTheme="minorHAnsi" w:hAnsi="Arial"/>
          <w:sz w:val="20"/>
          <w:lang w:val="en-GB" w:eastAsia="ja-JP"/>
        </w:rPr>
        <w:t>has been considered)</w:t>
      </w:r>
    </w:p>
    <w:p w14:paraId="5D44043C" w14:textId="1EE75173" w:rsidR="003C16F9" w:rsidRPr="00C712C5" w:rsidRDefault="003C16F9" w:rsidP="003C16F9">
      <w:pPr>
        <w:pStyle w:val="ListParagraph"/>
        <w:numPr>
          <w:ilvl w:val="0"/>
          <w:numId w:val="25"/>
        </w:numPr>
        <w:rPr>
          <w:rFonts w:ascii="Arial" w:eastAsiaTheme="minorHAnsi" w:hAnsi="Arial"/>
          <w:sz w:val="20"/>
          <w:lang w:val="en-GB" w:eastAsia="ja-JP"/>
        </w:rPr>
      </w:pPr>
      <w:r w:rsidRPr="00C712C5">
        <w:rPr>
          <w:rFonts w:ascii="Arial" w:eastAsiaTheme="minorHAnsi" w:hAnsi="Arial"/>
          <w:sz w:val="20"/>
          <w:lang w:val="en-GB" w:eastAsia="ja-JP"/>
        </w:rPr>
        <w:t xml:space="preserve">Uncoordinated deployment – to consider </w:t>
      </w:r>
      <w:r w:rsidR="00A34170">
        <w:rPr>
          <w:rFonts w:ascii="Arial" w:eastAsiaTheme="minorHAnsi" w:hAnsi="Arial"/>
          <w:sz w:val="20"/>
          <w:lang w:val="en-GB" w:eastAsia="ja-JP"/>
        </w:rPr>
        <w:t>the</w:t>
      </w:r>
      <w:r w:rsidRPr="00C712C5">
        <w:rPr>
          <w:rFonts w:ascii="Arial" w:eastAsiaTheme="minorHAnsi" w:hAnsi="Arial"/>
          <w:sz w:val="20"/>
          <w:lang w:val="en-GB" w:eastAsia="ja-JP"/>
        </w:rPr>
        <w:t xml:space="preserve"> worst</w:t>
      </w:r>
      <w:r w:rsidR="00741B7B">
        <w:rPr>
          <w:rFonts w:ascii="Arial" w:eastAsiaTheme="minorHAnsi" w:hAnsi="Arial"/>
          <w:sz w:val="20"/>
          <w:lang w:val="en-IN" w:eastAsia="ja-JP"/>
        </w:rPr>
        <w:t>-</w:t>
      </w:r>
      <w:r w:rsidRPr="00C712C5">
        <w:rPr>
          <w:rFonts w:ascii="Arial" w:eastAsiaTheme="minorHAnsi" w:hAnsi="Arial"/>
          <w:sz w:val="20"/>
          <w:lang w:val="en-GB" w:eastAsia="ja-JP"/>
        </w:rPr>
        <w:t>case scenario for requirements.</w:t>
      </w:r>
    </w:p>
    <w:p w14:paraId="78A707BB" w14:textId="1CA14EF4" w:rsidR="005D3C4C" w:rsidRPr="00C712C5" w:rsidRDefault="005D3C4C" w:rsidP="005D3C4C">
      <w:pPr>
        <w:pStyle w:val="ListParagraph"/>
        <w:numPr>
          <w:ilvl w:val="0"/>
          <w:numId w:val="25"/>
        </w:numPr>
        <w:rPr>
          <w:rFonts w:ascii="Arial" w:eastAsiaTheme="minorHAnsi" w:hAnsi="Arial"/>
          <w:sz w:val="20"/>
          <w:lang w:val="en-GB" w:eastAsia="ja-JP"/>
        </w:rPr>
      </w:pPr>
      <w:r w:rsidRPr="00C712C5">
        <w:rPr>
          <w:rFonts w:ascii="Arial" w:eastAsiaTheme="minorHAnsi" w:hAnsi="Arial"/>
          <w:sz w:val="20"/>
          <w:lang w:val="en-GB" w:eastAsia="ja-JP"/>
        </w:rPr>
        <w:t xml:space="preserve">For the </w:t>
      </w:r>
      <w:r w:rsidR="00741B7B">
        <w:rPr>
          <w:rFonts w:ascii="Arial" w:eastAsiaTheme="minorHAnsi" w:hAnsi="Arial"/>
          <w:sz w:val="20"/>
          <w:lang w:val="en-GB" w:eastAsia="ja-JP"/>
        </w:rPr>
        <w:t xml:space="preserve">BS </w:t>
      </w:r>
      <w:r w:rsidRPr="00C712C5">
        <w:rPr>
          <w:rFonts w:ascii="Arial" w:eastAsiaTheme="minorHAnsi" w:hAnsi="Arial"/>
          <w:sz w:val="20"/>
          <w:lang w:val="en-GB" w:eastAsia="ja-JP"/>
        </w:rPr>
        <w:t xml:space="preserve">antenna architectures, two arrays structures are considered, and they consider different sub-array structures compared to those proposed in the WF and are aligned with the proposal included in </w:t>
      </w:r>
      <w:r w:rsidR="00137A7D">
        <w:rPr>
          <w:rFonts w:ascii="Arial" w:eastAsiaTheme="minorHAnsi" w:hAnsi="Arial"/>
          <w:sz w:val="20"/>
          <w:lang w:val="en-GB" w:eastAsia="ja-JP"/>
        </w:rPr>
        <w:t>our</w:t>
      </w:r>
      <w:r w:rsidR="00137A7D" w:rsidRPr="00C712C5">
        <w:rPr>
          <w:rFonts w:ascii="Arial" w:eastAsiaTheme="minorHAnsi" w:hAnsi="Arial"/>
          <w:sz w:val="20"/>
          <w:lang w:val="en-GB" w:eastAsia="ja-JP"/>
        </w:rPr>
        <w:t xml:space="preserve"> </w:t>
      </w:r>
      <w:r w:rsidRPr="00C712C5">
        <w:rPr>
          <w:rFonts w:ascii="Arial" w:eastAsiaTheme="minorHAnsi" w:hAnsi="Arial"/>
          <w:sz w:val="20"/>
          <w:lang w:val="en-GB" w:eastAsia="ja-JP"/>
        </w:rPr>
        <w:t>companion contribution [</w:t>
      </w:r>
      <w:r w:rsidR="00332D5B">
        <w:rPr>
          <w:rFonts w:ascii="Arial" w:eastAsiaTheme="minorHAnsi" w:hAnsi="Arial"/>
          <w:sz w:val="20"/>
          <w:lang w:val="en-GB" w:eastAsia="ja-JP"/>
        </w:rPr>
        <w:t>5,6</w:t>
      </w:r>
      <w:r w:rsidRPr="00C712C5">
        <w:rPr>
          <w:rFonts w:ascii="Arial" w:eastAsiaTheme="minorHAnsi" w:hAnsi="Arial"/>
          <w:sz w:val="20"/>
          <w:lang w:val="en-GB" w:eastAsia="ja-JP"/>
        </w:rPr>
        <w:t xml:space="preserve">] </w:t>
      </w:r>
    </w:p>
    <w:p w14:paraId="15A2F438" w14:textId="42E98B95" w:rsidR="003C16F9" w:rsidRPr="00C712C5" w:rsidRDefault="00674EE9" w:rsidP="005D3C4C">
      <w:pPr>
        <w:pStyle w:val="ListParagraph"/>
        <w:numPr>
          <w:ilvl w:val="1"/>
          <w:numId w:val="25"/>
        </w:numPr>
        <w:rPr>
          <w:rFonts w:ascii="Arial" w:eastAsiaTheme="minorHAnsi" w:hAnsi="Arial"/>
          <w:sz w:val="20"/>
          <w:lang w:val="en-GB" w:eastAsia="ja-JP"/>
        </w:rPr>
      </w:pPr>
      <w:r w:rsidRPr="00C712C5">
        <w:rPr>
          <w:rFonts w:ascii="Arial" w:eastAsiaTheme="minorHAnsi" w:hAnsi="Arial"/>
          <w:sz w:val="20"/>
          <w:lang w:val="en-GB" w:eastAsia="ja-JP"/>
        </w:rPr>
        <w:lastRenderedPageBreak/>
        <w:t>2048 Antenna Element</w:t>
      </w:r>
      <w:r w:rsidR="00741B7B">
        <w:rPr>
          <w:rFonts w:ascii="Arial" w:eastAsiaTheme="minorHAnsi" w:hAnsi="Arial"/>
          <w:sz w:val="20"/>
          <w:lang w:val="en-GB" w:eastAsia="ja-JP"/>
        </w:rPr>
        <w:t>s</w:t>
      </w:r>
      <w:r w:rsidRPr="00C712C5">
        <w:rPr>
          <w:rFonts w:ascii="Arial" w:eastAsiaTheme="minorHAnsi" w:hAnsi="Arial"/>
          <w:sz w:val="20"/>
          <w:lang w:val="en-GB" w:eastAsia="ja-JP"/>
        </w:rPr>
        <w:t xml:space="preserve"> (AE)</w:t>
      </w:r>
      <w:r w:rsidR="00274102" w:rsidRPr="00C712C5">
        <w:rPr>
          <w:rFonts w:ascii="Arial" w:eastAsiaTheme="minorHAnsi" w:hAnsi="Arial"/>
          <w:sz w:val="20"/>
          <w:lang w:val="en-GB" w:eastAsia="ja-JP"/>
        </w:rPr>
        <w:t xml:space="preserve">, 4x1 sub-array, </w:t>
      </w:r>
      <w:r w:rsidR="00D909EE">
        <w:rPr>
          <w:rFonts w:ascii="Arial" w:eastAsiaTheme="minorHAnsi" w:hAnsi="Arial"/>
          <w:sz w:val="20"/>
          <w:lang w:val="en-GB" w:eastAsia="ja-JP"/>
        </w:rPr>
        <w:t>8</w:t>
      </w:r>
      <w:r w:rsidR="00274102" w:rsidRPr="00C712C5">
        <w:rPr>
          <w:rFonts w:ascii="Arial" w:eastAsiaTheme="minorHAnsi" w:hAnsi="Arial"/>
          <w:sz w:val="20"/>
          <w:lang w:val="en-GB" w:eastAsia="ja-JP"/>
        </w:rPr>
        <w:t>x32 array</w:t>
      </w:r>
    </w:p>
    <w:p w14:paraId="28C0680E" w14:textId="78312259" w:rsidR="00451FB2" w:rsidRDefault="00274102" w:rsidP="00537948">
      <w:pPr>
        <w:pStyle w:val="ListParagraph"/>
        <w:numPr>
          <w:ilvl w:val="1"/>
          <w:numId w:val="25"/>
        </w:numPr>
        <w:rPr>
          <w:rFonts w:ascii="Arial" w:eastAsiaTheme="minorHAnsi" w:hAnsi="Arial"/>
          <w:sz w:val="20"/>
          <w:lang w:val="en-GB" w:eastAsia="ja-JP"/>
        </w:rPr>
      </w:pPr>
      <w:r w:rsidRPr="00C712C5">
        <w:rPr>
          <w:rFonts w:ascii="Arial" w:eastAsiaTheme="minorHAnsi" w:hAnsi="Arial"/>
          <w:sz w:val="20"/>
          <w:lang w:val="en-GB" w:eastAsia="ja-JP"/>
        </w:rPr>
        <w:t xml:space="preserve">1536 AE, 6x1 sub-array, </w:t>
      </w:r>
      <w:r w:rsidR="00C712C5" w:rsidRPr="00C712C5">
        <w:rPr>
          <w:rFonts w:ascii="Arial" w:eastAsiaTheme="minorHAnsi" w:hAnsi="Arial"/>
          <w:sz w:val="20"/>
          <w:lang w:val="en-GB" w:eastAsia="ja-JP"/>
        </w:rPr>
        <w:t>8x16 array</w:t>
      </w:r>
    </w:p>
    <w:p w14:paraId="61FB20CE" w14:textId="7DBA402B" w:rsidR="00C443C4" w:rsidRDefault="00C443C4" w:rsidP="00C443C4">
      <w:pPr>
        <w:pStyle w:val="ListParagraph"/>
        <w:numPr>
          <w:ilvl w:val="0"/>
          <w:numId w:val="25"/>
        </w:numPr>
        <w:rPr>
          <w:rFonts w:ascii="Arial" w:eastAsiaTheme="minorHAnsi" w:hAnsi="Arial"/>
          <w:sz w:val="20"/>
          <w:lang w:val="en-GB" w:eastAsia="ja-JP"/>
        </w:rPr>
      </w:pPr>
      <w:r>
        <w:rPr>
          <w:rFonts w:ascii="Arial" w:eastAsiaTheme="minorHAnsi" w:hAnsi="Arial"/>
          <w:sz w:val="20"/>
          <w:lang w:val="en-GB" w:eastAsia="ja-JP"/>
        </w:rPr>
        <w:t>Indoor probability: both options 0% and 20% have been considered</w:t>
      </w:r>
    </w:p>
    <w:p w14:paraId="52477130" w14:textId="45F01FF7" w:rsidR="00E853E3" w:rsidRDefault="00E853E3" w:rsidP="00C443C4">
      <w:pPr>
        <w:pStyle w:val="ListParagraph"/>
        <w:numPr>
          <w:ilvl w:val="0"/>
          <w:numId w:val="25"/>
        </w:numPr>
        <w:rPr>
          <w:rFonts w:ascii="Arial" w:eastAsiaTheme="minorHAnsi" w:hAnsi="Arial"/>
          <w:sz w:val="20"/>
          <w:lang w:val="en-GB" w:eastAsia="ja-JP"/>
        </w:rPr>
      </w:pPr>
      <w:r>
        <w:rPr>
          <w:rFonts w:ascii="Arial" w:eastAsiaTheme="minorHAnsi" w:hAnsi="Arial"/>
          <w:sz w:val="20"/>
          <w:lang w:val="en-GB" w:eastAsia="ja-JP"/>
        </w:rPr>
        <w:t>Diversity gain: 0 dB</w:t>
      </w:r>
    </w:p>
    <w:p w14:paraId="3139118C" w14:textId="27F24BA2" w:rsidR="00446A02" w:rsidRDefault="00446A02" w:rsidP="00C443C4">
      <w:pPr>
        <w:pStyle w:val="ListParagraph"/>
        <w:numPr>
          <w:ilvl w:val="0"/>
          <w:numId w:val="25"/>
        </w:numPr>
        <w:rPr>
          <w:rFonts w:ascii="Arial" w:eastAsiaTheme="minorHAnsi" w:hAnsi="Arial"/>
          <w:sz w:val="20"/>
          <w:lang w:val="en-GB" w:eastAsia="ja-JP"/>
        </w:rPr>
      </w:pPr>
      <w:r>
        <w:rPr>
          <w:rFonts w:ascii="Arial" w:eastAsiaTheme="minorHAnsi" w:hAnsi="Arial"/>
          <w:sz w:val="20"/>
          <w:lang w:val="en-GB" w:eastAsia="ja-JP"/>
        </w:rPr>
        <w:t>Number of active UEs is 1</w:t>
      </w:r>
    </w:p>
    <w:p w14:paraId="31E7C37B" w14:textId="77777777" w:rsidR="004540CD" w:rsidRDefault="004540CD" w:rsidP="004540CD">
      <w:pPr>
        <w:rPr>
          <w:lang w:val="en-GB" w:eastAsia="ja-JP"/>
        </w:rPr>
      </w:pPr>
    </w:p>
    <w:p w14:paraId="527FC88D" w14:textId="1BCEB59F" w:rsidR="004540CD" w:rsidRDefault="004540CD" w:rsidP="004540CD">
      <w:pPr>
        <w:rPr>
          <w:lang w:val="en-GB" w:eastAsia="ja-JP"/>
        </w:rPr>
      </w:pPr>
      <w:r>
        <w:rPr>
          <w:lang w:val="en-GB" w:eastAsia="ja-JP"/>
        </w:rPr>
        <w:t>In the following</w:t>
      </w:r>
      <w:r w:rsidR="00332D5B">
        <w:rPr>
          <w:lang w:val="en-GB" w:eastAsia="ja-JP"/>
        </w:rPr>
        <w:t xml:space="preserve"> sub-sections within Urban Macro,</w:t>
      </w:r>
      <w:r>
        <w:rPr>
          <w:lang w:val="en-GB" w:eastAsia="ja-JP"/>
        </w:rPr>
        <w:t xml:space="preserve"> simulation results for Urban Macro scenario are presented, considering </w:t>
      </w:r>
      <w:r w:rsidR="00393384">
        <w:rPr>
          <w:lang w:val="en-GB" w:eastAsia="ja-JP"/>
        </w:rPr>
        <w:t xml:space="preserve">two BS </w:t>
      </w:r>
      <w:r>
        <w:rPr>
          <w:lang w:val="en-GB" w:eastAsia="ja-JP"/>
        </w:rPr>
        <w:t>antenna architectures with 1536 and 2048 AE, and for indoor probabilit</w:t>
      </w:r>
      <w:r w:rsidR="00AA7DFA">
        <w:rPr>
          <w:lang w:val="en-GB" w:eastAsia="ja-JP"/>
        </w:rPr>
        <w:t>ies</w:t>
      </w:r>
      <w:r>
        <w:rPr>
          <w:lang w:val="en-GB" w:eastAsia="ja-JP"/>
        </w:rPr>
        <w:t xml:space="preserve"> 0% and 20%.</w:t>
      </w:r>
    </w:p>
    <w:p w14:paraId="791F994C" w14:textId="14906ED8" w:rsidR="005A086E" w:rsidRDefault="00DC2CF7" w:rsidP="00816D39">
      <w:pPr>
        <w:pStyle w:val="Heading3"/>
      </w:pPr>
      <w:r>
        <w:t>2.1.1</w:t>
      </w:r>
      <w:r>
        <w:tab/>
      </w:r>
      <w:r w:rsidR="00700DC6" w:rsidRPr="00816D39">
        <w:t>FR2 UE type</w:t>
      </w:r>
    </w:p>
    <w:p w14:paraId="793A6A27" w14:textId="641A64C9" w:rsidR="003D6024" w:rsidRDefault="003D6024" w:rsidP="00CD4E55">
      <w:pPr>
        <w:rPr>
          <w:lang w:val="en-GB" w:eastAsia="ja-JP"/>
        </w:rPr>
      </w:pPr>
      <w:r>
        <w:rPr>
          <w:lang w:val="en-GB" w:eastAsia="ja-JP"/>
        </w:rPr>
        <w:t>The following results are presented with the assumption of FR2 UE antenna type.</w:t>
      </w:r>
      <w:r w:rsidR="00D821D3">
        <w:rPr>
          <w:lang w:val="en-GB" w:eastAsia="ja-JP"/>
        </w:rPr>
        <w:t xml:space="preserve"> </w:t>
      </w:r>
      <w:r w:rsidR="00D821D3" w:rsidRPr="00E753EC">
        <w:rPr>
          <w:lang w:val="en-GB" w:eastAsia="ja-JP"/>
        </w:rPr>
        <w:t>The UE max power in this case is 2</w:t>
      </w:r>
      <w:r w:rsidR="00E753EC" w:rsidRPr="00E753EC">
        <w:rPr>
          <w:lang w:val="en-GB" w:eastAsia="ja-JP"/>
        </w:rPr>
        <w:t>3</w:t>
      </w:r>
      <w:r w:rsidR="00D821D3" w:rsidRPr="00E753EC">
        <w:rPr>
          <w:lang w:val="en-GB" w:eastAsia="ja-JP"/>
        </w:rPr>
        <w:t xml:space="preserve"> dBm. </w:t>
      </w:r>
    </w:p>
    <w:p w14:paraId="599D9B2D" w14:textId="1CDD84C0" w:rsidR="00CD4E55" w:rsidRDefault="00D821D3" w:rsidP="00CD4E55">
      <w:pPr>
        <w:rPr>
          <w:lang w:val="en-GB" w:eastAsia="ja-JP"/>
        </w:rPr>
      </w:pPr>
      <w:r w:rsidRPr="00E753EC">
        <w:rPr>
          <w:lang w:val="en-GB" w:eastAsia="ja-JP"/>
        </w:rPr>
        <w:t xml:space="preserve">Figure </w:t>
      </w:r>
      <w:r w:rsidR="00492841" w:rsidRPr="00E753EC">
        <w:rPr>
          <w:lang w:val="en-GB" w:eastAsia="ja-JP"/>
        </w:rPr>
        <w:t>2.1</w:t>
      </w:r>
      <w:r w:rsidR="00DC2CF7">
        <w:rPr>
          <w:lang w:val="en-GB" w:eastAsia="ja-JP"/>
        </w:rPr>
        <w:t>.1</w:t>
      </w:r>
      <w:r w:rsidR="00492841" w:rsidRPr="00E753EC">
        <w:rPr>
          <w:lang w:val="en-GB" w:eastAsia="ja-JP"/>
        </w:rPr>
        <w:t>-1</w:t>
      </w:r>
      <w:r w:rsidR="00A72D26" w:rsidRPr="00E753EC">
        <w:rPr>
          <w:lang w:val="en-GB" w:eastAsia="ja-JP"/>
        </w:rPr>
        <w:t xml:space="preserve"> shows the DL SINR</w:t>
      </w:r>
      <w:r w:rsidR="00CB2DC8">
        <w:rPr>
          <w:lang w:val="en-GB" w:eastAsia="ja-JP"/>
        </w:rPr>
        <w:t xml:space="preserve"> for a case without ACI (Adjacent Channel Interference)</w:t>
      </w:r>
      <w:r w:rsidR="00A72D26" w:rsidRPr="00E753EC">
        <w:rPr>
          <w:lang w:val="en-GB" w:eastAsia="ja-JP"/>
        </w:rPr>
        <w:t>, and it can be observed that under</w:t>
      </w:r>
      <w:r w:rsidR="00A72D26">
        <w:rPr>
          <w:lang w:val="en-GB" w:eastAsia="ja-JP"/>
        </w:rPr>
        <w:t xml:space="preserve"> these </w:t>
      </w:r>
      <w:r w:rsidR="009A7169">
        <w:rPr>
          <w:lang w:val="en-GB" w:eastAsia="ja-JP"/>
        </w:rPr>
        <w:t>assumptions</w:t>
      </w:r>
      <w:r w:rsidR="00A72D26">
        <w:rPr>
          <w:lang w:val="en-GB" w:eastAsia="ja-JP"/>
        </w:rPr>
        <w:t xml:space="preserve"> of </w:t>
      </w:r>
      <w:r w:rsidR="00757EA8">
        <w:rPr>
          <w:lang w:val="en-GB" w:eastAsia="ja-JP"/>
        </w:rPr>
        <w:t xml:space="preserve">antenna arrays and </w:t>
      </w:r>
      <w:r w:rsidR="009A7169">
        <w:rPr>
          <w:lang w:val="en-GB" w:eastAsia="ja-JP"/>
        </w:rPr>
        <w:t>UE model, the DL coverage is extremely good.</w:t>
      </w:r>
    </w:p>
    <w:p w14:paraId="19FA26E9" w14:textId="348C3F13" w:rsidR="00E532F7" w:rsidRDefault="00FD7235" w:rsidP="00E47FCC">
      <w:pPr>
        <w:jc w:val="center"/>
        <w:rPr>
          <w:lang w:val="en-GB" w:eastAsia="ja-JP"/>
        </w:rPr>
      </w:pPr>
      <w:r>
        <w:rPr>
          <w:noProof/>
          <w:lang w:val="en-GB" w:eastAsia="ja-JP"/>
        </w:rPr>
        <w:drawing>
          <wp:inline distT="0" distB="0" distL="0" distR="0" wp14:anchorId="0AB832F3" wp14:editId="2C1E69C6">
            <wp:extent cx="3950269" cy="320512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5856" cy="3217775"/>
                    </a:xfrm>
                    <a:prstGeom prst="rect">
                      <a:avLst/>
                    </a:prstGeom>
                    <a:noFill/>
                  </pic:spPr>
                </pic:pic>
              </a:graphicData>
            </a:graphic>
          </wp:inline>
        </w:drawing>
      </w:r>
    </w:p>
    <w:p w14:paraId="70687264" w14:textId="602C8979" w:rsidR="00E47FCC" w:rsidRPr="00196A36" w:rsidRDefault="00E47FCC" w:rsidP="00E47FCC">
      <w:pPr>
        <w:pStyle w:val="TH"/>
        <w:ind w:left="360"/>
        <w:rPr>
          <w:rFonts w:eastAsia="Times New Roman" w:cs="TimesNewRomanPSMT"/>
          <w:lang w:val="en-US" w:eastAsia="zh-CN"/>
        </w:rPr>
      </w:pPr>
      <w:r w:rsidRPr="00196A36">
        <w:rPr>
          <w:lang w:val="en-US"/>
        </w:rPr>
        <w:t>Figure 2</w:t>
      </w:r>
      <w:r>
        <w:rPr>
          <w:lang w:val="en-US"/>
        </w:rPr>
        <w:t>.1</w:t>
      </w:r>
      <w:r w:rsidR="00DC2CF7">
        <w:rPr>
          <w:lang w:val="en-US"/>
        </w:rPr>
        <w:t>.1</w:t>
      </w:r>
      <w:r w:rsidRPr="00196A36">
        <w:rPr>
          <w:lang w:val="en-US"/>
        </w:rPr>
        <w:t>-1</w:t>
      </w:r>
      <w:r>
        <w:t xml:space="preserve">: Urban Macro </w:t>
      </w:r>
      <w:r>
        <w:rPr>
          <w:rFonts w:cs="TimesNewRomanPSMT"/>
          <w:lang w:eastAsia="zh-CN"/>
        </w:rPr>
        <w:t xml:space="preserve">DL </w:t>
      </w:r>
      <w:r w:rsidRPr="00196A36">
        <w:rPr>
          <w:rFonts w:eastAsia="SimSun"/>
          <w:lang w:val="en-US" w:eastAsia="zh-CN"/>
        </w:rPr>
        <w:t>SINR f</w:t>
      </w:r>
      <w:r>
        <w:rPr>
          <w:rFonts w:eastAsia="SimSun"/>
          <w:lang w:val="en-US" w:eastAsia="zh-CN"/>
        </w:rPr>
        <w:t>or 1536 and 2048 AE, indoor probability 0% and 20%, FR2 UE antenna.</w:t>
      </w:r>
    </w:p>
    <w:p w14:paraId="5925C615" w14:textId="77777777" w:rsidR="009A7169" w:rsidRDefault="009A7169" w:rsidP="00E47FCC">
      <w:pPr>
        <w:pStyle w:val="TH"/>
        <w:ind w:left="360"/>
        <w:rPr>
          <w:rFonts w:eastAsia="Times New Roman" w:cs="TimesNewRomanPSMT"/>
          <w:lang w:val="en-US" w:eastAsia="zh-CN"/>
        </w:rPr>
      </w:pPr>
    </w:p>
    <w:p w14:paraId="7E85C8E2" w14:textId="1090FC25" w:rsidR="009A7169" w:rsidRDefault="009A7169" w:rsidP="009A7169">
      <w:pPr>
        <w:rPr>
          <w:lang w:val="en-GB" w:eastAsia="ja-JP"/>
        </w:rPr>
      </w:pPr>
      <w:r>
        <w:rPr>
          <w:lang w:eastAsia="ja-JP"/>
        </w:rPr>
        <w:t xml:space="preserve">The mean user throughput loss and 5%tile throughput loss for </w:t>
      </w:r>
      <w:r>
        <w:rPr>
          <w:lang w:val="en-GB" w:eastAsia="ja-JP"/>
        </w:rPr>
        <w:t>2 antenna architectures with 1536 and 2048 AE, and for indoor probability 0% and 20% are shown in Figure 2.1</w:t>
      </w:r>
      <w:r w:rsidR="00B22BDB">
        <w:rPr>
          <w:lang w:val="en-GB" w:eastAsia="ja-JP"/>
        </w:rPr>
        <w:t>.1</w:t>
      </w:r>
      <w:r>
        <w:rPr>
          <w:lang w:val="en-GB" w:eastAsia="ja-JP"/>
        </w:rPr>
        <w:t>-2 and Figure 2.1</w:t>
      </w:r>
      <w:r w:rsidR="00B22BDB">
        <w:rPr>
          <w:lang w:val="en-GB" w:eastAsia="ja-JP"/>
        </w:rPr>
        <w:t>.1</w:t>
      </w:r>
      <w:r>
        <w:rPr>
          <w:lang w:val="en-GB" w:eastAsia="ja-JP"/>
        </w:rPr>
        <w:t>-3.</w:t>
      </w:r>
    </w:p>
    <w:p w14:paraId="6F3C7C9F" w14:textId="77777777" w:rsidR="009A7169" w:rsidRPr="009A7169" w:rsidRDefault="009A7169" w:rsidP="00E47FCC">
      <w:pPr>
        <w:pStyle w:val="TH"/>
        <w:ind w:left="360"/>
        <w:rPr>
          <w:rFonts w:eastAsia="Times New Roman" w:cs="TimesNewRomanPSMT"/>
          <w:lang w:val="en-GB" w:eastAsia="zh-CN"/>
        </w:rPr>
      </w:pPr>
    </w:p>
    <w:p w14:paraId="7C305CF2" w14:textId="093049CF" w:rsidR="00E532F7" w:rsidRDefault="002F1EE8" w:rsidP="00EA03FA">
      <w:pPr>
        <w:jc w:val="center"/>
        <w:rPr>
          <w:lang w:eastAsia="ja-JP"/>
        </w:rPr>
      </w:pPr>
      <w:r w:rsidRPr="002F1EE8">
        <w:rPr>
          <w:noProof/>
          <w:lang w:eastAsia="ja-JP"/>
        </w:rPr>
        <w:drawing>
          <wp:inline distT="0" distB="0" distL="0" distR="0" wp14:anchorId="1C8C4E3D" wp14:editId="235CF243">
            <wp:extent cx="3571124" cy="294389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76444" cy="2948275"/>
                    </a:xfrm>
                    <a:prstGeom prst="rect">
                      <a:avLst/>
                    </a:prstGeom>
                  </pic:spPr>
                </pic:pic>
              </a:graphicData>
            </a:graphic>
          </wp:inline>
        </w:drawing>
      </w:r>
    </w:p>
    <w:p w14:paraId="2030A203" w14:textId="617D5667" w:rsidR="00EA03FA" w:rsidRPr="00196A36" w:rsidRDefault="00041869" w:rsidP="00EA03FA">
      <w:pPr>
        <w:pStyle w:val="TH"/>
        <w:ind w:left="360"/>
        <w:rPr>
          <w:rFonts w:eastAsia="Times New Roman" w:cs="TimesNewRomanPSMT"/>
          <w:lang w:val="en-US" w:eastAsia="zh-CN"/>
        </w:rPr>
      </w:pPr>
      <w:r>
        <w:rPr>
          <w:lang w:val="en-US"/>
        </w:rPr>
        <w:t>F</w:t>
      </w:r>
      <w:r w:rsidR="00EA03FA" w:rsidRPr="00196A36">
        <w:rPr>
          <w:lang w:val="en-US"/>
        </w:rPr>
        <w:t>igure 2</w:t>
      </w:r>
      <w:r w:rsidR="00EA03FA">
        <w:rPr>
          <w:lang w:val="en-US"/>
        </w:rPr>
        <w:t>.1</w:t>
      </w:r>
      <w:r w:rsidR="00B22BDB">
        <w:rPr>
          <w:lang w:val="en-US"/>
        </w:rPr>
        <w:t>.1</w:t>
      </w:r>
      <w:r w:rsidR="00EA03FA" w:rsidRPr="00196A36">
        <w:rPr>
          <w:lang w:val="en-US"/>
        </w:rPr>
        <w:t>-</w:t>
      </w:r>
      <w:r w:rsidR="00EA03FA">
        <w:rPr>
          <w:lang w:val="en-US"/>
        </w:rPr>
        <w:t>2</w:t>
      </w:r>
      <w:r w:rsidR="00EA03FA">
        <w:t xml:space="preserve">: Urban Macro </w:t>
      </w:r>
      <w:r w:rsidR="00EA03FA">
        <w:rPr>
          <w:rFonts w:cs="TimesNewRomanPSMT"/>
          <w:lang w:eastAsia="zh-CN"/>
        </w:rPr>
        <w:t xml:space="preserve">DL </w:t>
      </w:r>
      <w:r w:rsidR="00EA03FA">
        <w:rPr>
          <w:rFonts w:eastAsia="SimSun"/>
          <w:lang w:val="en-US" w:eastAsia="zh-CN"/>
        </w:rPr>
        <w:t>5%tile user throughput loss,</w:t>
      </w:r>
      <w:r w:rsidR="00EA03FA" w:rsidRPr="00196A36">
        <w:rPr>
          <w:rFonts w:eastAsia="SimSun"/>
          <w:lang w:val="en-US" w:eastAsia="zh-CN"/>
        </w:rPr>
        <w:t xml:space="preserve"> f</w:t>
      </w:r>
      <w:r w:rsidR="00EA03FA">
        <w:rPr>
          <w:rFonts w:eastAsia="SimSun"/>
          <w:lang w:val="en-US" w:eastAsia="zh-CN"/>
        </w:rPr>
        <w:t>or 1536 and 2048 AE, indoor probability 0% and 20%, FR2 UE antenna.</w:t>
      </w:r>
    </w:p>
    <w:p w14:paraId="5473C90B" w14:textId="397AE7B4" w:rsidR="00EA03FA" w:rsidRDefault="00EB6566" w:rsidP="00EA03FA">
      <w:pPr>
        <w:pStyle w:val="TH"/>
        <w:ind w:left="360"/>
        <w:rPr>
          <w:rFonts w:eastAsia="SimSun"/>
          <w:lang w:val="en-US" w:eastAsia="zh-CN"/>
        </w:rPr>
      </w:pPr>
      <w:r>
        <w:rPr>
          <w:rFonts w:eastAsia="SimSun"/>
          <w:noProof/>
          <w:lang w:val="en-US" w:eastAsia="zh-CN"/>
        </w:rPr>
        <w:drawing>
          <wp:inline distT="0" distB="0" distL="0" distR="0" wp14:anchorId="2648B705" wp14:editId="557FC29E">
            <wp:extent cx="3431433" cy="274253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7183" cy="2755118"/>
                    </a:xfrm>
                    <a:prstGeom prst="rect">
                      <a:avLst/>
                    </a:prstGeom>
                    <a:noFill/>
                  </pic:spPr>
                </pic:pic>
              </a:graphicData>
            </a:graphic>
          </wp:inline>
        </w:drawing>
      </w:r>
    </w:p>
    <w:p w14:paraId="52E157BA" w14:textId="5A005619" w:rsidR="00041869" w:rsidRDefault="00041869" w:rsidP="00041869">
      <w:pPr>
        <w:pStyle w:val="TH"/>
        <w:ind w:left="360"/>
        <w:rPr>
          <w:rFonts w:eastAsia="SimSun"/>
          <w:lang w:val="en-US" w:eastAsia="zh-CN"/>
        </w:rPr>
      </w:pPr>
      <w:r w:rsidRPr="00196A36">
        <w:rPr>
          <w:lang w:val="en-US"/>
        </w:rPr>
        <w:t>Figure 2</w:t>
      </w:r>
      <w:r>
        <w:rPr>
          <w:lang w:val="en-US"/>
        </w:rPr>
        <w:t>.1</w:t>
      </w:r>
      <w:r w:rsidR="00B22BDB">
        <w:rPr>
          <w:lang w:val="en-US"/>
        </w:rPr>
        <w:t>.1</w:t>
      </w:r>
      <w:r w:rsidRPr="00196A36">
        <w:rPr>
          <w:lang w:val="en-US"/>
        </w:rPr>
        <w:t>-</w:t>
      </w:r>
      <w:r>
        <w:rPr>
          <w:lang w:val="en-US"/>
        </w:rPr>
        <w:t>3</w:t>
      </w:r>
      <w:r>
        <w:t xml:space="preserve">: Urban Macro </w:t>
      </w:r>
      <w:r>
        <w:rPr>
          <w:rFonts w:cs="TimesNewRomanPSMT"/>
          <w:lang w:eastAsia="zh-CN"/>
        </w:rPr>
        <w:t xml:space="preserve">DL </w:t>
      </w:r>
      <w:r>
        <w:rPr>
          <w:rFonts w:eastAsia="SimSun"/>
          <w:lang w:val="en-US" w:eastAsia="zh-CN"/>
        </w:rPr>
        <w:t>mean user throughput loss,</w:t>
      </w:r>
      <w:r w:rsidRPr="00196A36">
        <w:rPr>
          <w:rFonts w:eastAsia="SimSun"/>
          <w:lang w:val="en-US" w:eastAsia="zh-CN"/>
        </w:rPr>
        <w:t xml:space="preserve"> f</w:t>
      </w:r>
      <w:r>
        <w:rPr>
          <w:rFonts w:eastAsia="SimSun"/>
          <w:lang w:val="en-US" w:eastAsia="zh-CN"/>
        </w:rPr>
        <w:t>or 1536 and 2048 AE, indoor probability 0% and 20%, FR2 UE antenna</w:t>
      </w:r>
    </w:p>
    <w:p w14:paraId="08D15ED0" w14:textId="285A5B16" w:rsidR="009A7169" w:rsidRPr="00A82A6B" w:rsidRDefault="009A7169" w:rsidP="009A7169">
      <w:pPr>
        <w:rPr>
          <w:lang w:eastAsia="ja-JP"/>
        </w:rPr>
      </w:pPr>
      <w:r>
        <w:rPr>
          <w:lang w:eastAsia="ja-JP"/>
        </w:rPr>
        <w:t>From Figures 2.1</w:t>
      </w:r>
      <w:r w:rsidR="00B22BDB">
        <w:rPr>
          <w:lang w:eastAsia="ja-JP"/>
        </w:rPr>
        <w:t>.1</w:t>
      </w:r>
      <w:r>
        <w:rPr>
          <w:lang w:eastAsia="ja-JP"/>
        </w:rPr>
        <w:t>-2 and 2.1</w:t>
      </w:r>
      <w:r w:rsidR="00B22BDB">
        <w:rPr>
          <w:lang w:eastAsia="ja-JP"/>
        </w:rPr>
        <w:t>.1</w:t>
      </w:r>
      <w:r>
        <w:rPr>
          <w:lang w:eastAsia="ja-JP"/>
        </w:rPr>
        <w:t>-3</w:t>
      </w:r>
      <w:r w:rsidR="00B22BDB">
        <w:rPr>
          <w:lang w:eastAsia="ja-JP"/>
        </w:rPr>
        <w:t>,</w:t>
      </w:r>
      <w:r>
        <w:rPr>
          <w:lang w:eastAsia="ja-JP"/>
        </w:rPr>
        <w:t xml:space="preserve"> it can be observed that the mean user throughput loss does not lead to definition of any requirement, but the DL 5%tile user throughput loss is </w:t>
      </w:r>
      <w:r w:rsidR="007E0D43">
        <w:rPr>
          <w:lang w:eastAsia="ja-JP"/>
        </w:rPr>
        <w:t xml:space="preserve">five percent </w:t>
      </w:r>
      <w:r w:rsidR="0012248B">
        <w:rPr>
          <w:lang w:eastAsia="ja-JP"/>
        </w:rPr>
        <w:t>between 17 and 2</w:t>
      </w:r>
      <w:r w:rsidR="00F24487">
        <w:rPr>
          <w:lang w:eastAsia="ja-JP"/>
        </w:rPr>
        <w:t>1</w:t>
      </w:r>
      <w:r w:rsidR="0012248B">
        <w:rPr>
          <w:lang w:eastAsia="ja-JP"/>
        </w:rPr>
        <w:t xml:space="preserve"> dB, depending on the simulation </w:t>
      </w:r>
      <w:r w:rsidR="00600396">
        <w:rPr>
          <w:lang w:eastAsia="ja-JP"/>
        </w:rPr>
        <w:t>combination</w:t>
      </w:r>
      <w:r>
        <w:rPr>
          <w:lang w:eastAsia="ja-JP"/>
        </w:rPr>
        <w:t xml:space="preserve">. </w:t>
      </w:r>
      <w:r w:rsidR="008457F0">
        <w:rPr>
          <w:lang w:eastAsia="ja-JP"/>
        </w:rPr>
        <w:t>I</w:t>
      </w:r>
      <w:r>
        <w:rPr>
          <w:lang w:eastAsia="ja-JP"/>
        </w:rPr>
        <w:t>ncreas</w:t>
      </w:r>
      <w:r w:rsidR="008457F0">
        <w:rPr>
          <w:lang w:eastAsia="ja-JP"/>
        </w:rPr>
        <w:t>ing</w:t>
      </w:r>
      <w:r>
        <w:rPr>
          <w:lang w:eastAsia="ja-JP"/>
        </w:rPr>
        <w:t xml:space="preserve"> the number of AEs, increases the directionality of transmissions and receptions, and consequently the interference that is captured and</w:t>
      </w:r>
      <w:r w:rsidR="009B4C52">
        <w:rPr>
          <w:lang w:eastAsia="ja-JP"/>
        </w:rPr>
        <w:t>, ultimately,</w:t>
      </w:r>
      <w:r>
        <w:rPr>
          <w:lang w:eastAsia="ja-JP"/>
        </w:rPr>
        <w:t xml:space="preserve"> the requirements. Also, the indoor 0% case, exposes the users to more interference and leads to higher requirements</w:t>
      </w:r>
      <w:r w:rsidR="00F24487">
        <w:rPr>
          <w:lang w:eastAsia="ja-JP"/>
        </w:rPr>
        <w:t>.</w:t>
      </w:r>
    </w:p>
    <w:p w14:paraId="6001EC75" w14:textId="77777777" w:rsidR="007F1D64" w:rsidRDefault="007F1D64" w:rsidP="007F1D64">
      <w:pPr>
        <w:rPr>
          <w:lang w:eastAsia="ja-JP"/>
        </w:rPr>
      </w:pPr>
    </w:p>
    <w:p w14:paraId="7C46F2D6" w14:textId="150134F1" w:rsidR="007A27F9" w:rsidRPr="00EA03FA" w:rsidRDefault="006A0D19" w:rsidP="00305E5A">
      <w:pPr>
        <w:pStyle w:val="Observation"/>
      </w:pPr>
      <w:bookmarkStart w:id="1" w:name="_Toc174133392"/>
      <w:r>
        <w:t>With</w:t>
      </w:r>
      <w:r w:rsidR="00E1047B">
        <w:t xml:space="preserve"> FR2 UE type</w:t>
      </w:r>
      <w:r w:rsidR="003A0CC3">
        <w:t xml:space="preserve"> in Urban Macro DL</w:t>
      </w:r>
      <w:r w:rsidR="00E1047B">
        <w:t xml:space="preserve">, </w:t>
      </w:r>
      <w:r w:rsidR="001A4BC1">
        <w:t>ACIR of a</w:t>
      </w:r>
      <w:r>
        <w:t>pproximate</w:t>
      </w:r>
      <w:r w:rsidR="001A4BC1">
        <w:t xml:space="preserve"> </w:t>
      </w:r>
      <w:r>
        <w:t xml:space="preserve">21 dB </w:t>
      </w:r>
      <w:r w:rsidR="00DA53B5">
        <w:t xml:space="preserve">and 17 dB </w:t>
      </w:r>
      <w:r>
        <w:t xml:space="preserve">is observed </w:t>
      </w:r>
      <w:r w:rsidR="00842CFC">
        <w:t xml:space="preserve">at Indoor </w:t>
      </w:r>
      <w:r w:rsidR="00C43849">
        <w:t xml:space="preserve">probability of </w:t>
      </w:r>
      <w:r w:rsidR="00207BE0">
        <w:t>0</w:t>
      </w:r>
      <w:r w:rsidR="00C43849">
        <w:t>%</w:t>
      </w:r>
      <w:r w:rsidR="007A27F9">
        <w:t xml:space="preserve"> </w:t>
      </w:r>
      <w:r w:rsidR="00DA53B5">
        <w:t xml:space="preserve">and </w:t>
      </w:r>
      <w:r w:rsidR="00207BE0">
        <w:t>2</w:t>
      </w:r>
      <w:r w:rsidR="00DA53B5">
        <w:t>0% respectively.</w:t>
      </w:r>
      <w:bookmarkEnd w:id="1"/>
    </w:p>
    <w:p w14:paraId="1C9F6FD9" w14:textId="4A332647" w:rsidR="00501DED" w:rsidRDefault="00B76813" w:rsidP="00501DED">
      <w:pPr>
        <w:pStyle w:val="Heading3"/>
      </w:pPr>
      <w:r>
        <w:lastRenderedPageBreak/>
        <w:t>2.</w:t>
      </w:r>
      <w:r w:rsidR="00277803">
        <w:t>1.2</w:t>
      </w:r>
      <w:r w:rsidR="00277803">
        <w:tab/>
      </w:r>
      <w:r w:rsidR="00501DED" w:rsidRPr="00816D39">
        <w:t>FR</w:t>
      </w:r>
      <w:r w:rsidR="006649D5">
        <w:t>1</w:t>
      </w:r>
      <w:r w:rsidR="00501DED" w:rsidRPr="00816D39">
        <w:t xml:space="preserve"> UE type</w:t>
      </w:r>
    </w:p>
    <w:p w14:paraId="6092F13B" w14:textId="17F71F22" w:rsidR="004540CD" w:rsidRDefault="004540CD" w:rsidP="00196A36">
      <w:pPr>
        <w:rPr>
          <w:lang w:val="en-GB" w:eastAsia="ja-JP"/>
        </w:rPr>
      </w:pPr>
      <w:r>
        <w:rPr>
          <w:lang w:val="en-GB" w:eastAsia="ja-JP"/>
        </w:rPr>
        <w:t>In the following</w:t>
      </w:r>
      <w:r w:rsidR="00BA3567">
        <w:rPr>
          <w:lang w:val="en-GB" w:eastAsia="ja-JP"/>
        </w:rPr>
        <w:t xml:space="preserve">, </w:t>
      </w:r>
      <w:r>
        <w:rPr>
          <w:lang w:val="en-GB" w:eastAsia="ja-JP"/>
        </w:rPr>
        <w:t xml:space="preserve">results </w:t>
      </w:r>
      <w:r w:rsidR="00BA3567">
        <w:rPr>
          <w:lang w:val="en-GB" w:eastAsia="ja-JP"/>
        </w:rPr>
        <w:t>assuming</w:t>
      </w:r>
      <w:r>
        <w:rPr>
          <w:lang w:val="en-GB" w:eastAsia="ja-JP"/>
        </w:rPr>
        <w:t xml:space="preserve"> FR1 UE</w:t>
      </w:r>
      <w:r w:rsidR="0041792A">
        <w:rPr>
          <w:lang w:val="en-GB" w:eastAsia="ja-JP"/>
        </w:rPr>
        <w:t xml:space="preserve"> antenna model </w:t>
      </w:r>
      <w:r w:rsidR="00BA3567">
        <w:rPr>
          <w:lang w:val="en-GB" w:eastAsia="ja-JP"/>
        </w:rPr>
        <w:t>are presented.</w:t>
      </w:r>
    </w:p>
    <w:p w14:paraId="6FA6C1FE" w14:textId="0851B663" w:rsidR="00C52C3B" w:rsidRPr="00196A36" w:rsidRDefault="00C52C3B" w:rsidP="00196A36">
      <w:pPr>
        <w:rPr>
          <w:lang w:val="en-GB" w:eastAsia="ja-JP"/>
        </w:rPr>
      </w:pPr>
      <w:r>
        <w:rPr>
          <w:lang w:val="en-GB" w:eastAsia="ja-JP"/>
        </w:rPr>
        <w:t xml:space="preserve">It can be observed </w:t>
      </w:r>
      <w:r w:rsidR="00821D70">
        <w:rPr>
          <w:lang w:val="en-GB" w:eastAsia="ja-JP"/>
        </w:rPr>
        <w:t>form Figure 2</w:t>
      </w:r>
      <w:r w:rsidR="00FB5C4D">
        <w:rPr>
          <w:lang w:val="en-GB" w:eastAsia="ja-JP"/>
        </w:rPr>
        <w:t>.</w:t>
      </w:r>
      <w:r w:rsidR="00F658DA">
        <w:rPr>
          <w:lang w:val="en-GB" w:eastAsia="ja-JP"/>
        </w:rPr>
        <w:t>1.2</w:t>
      </w:r>
      <w:r w:rsidR="00821D70">
        <w:rPr>
          <w:lang w:val="en-GB" w:eastAsia="ja-JP"/>
        </w:rPr>
        <w:t>-</w:t>
      </w:r>
      <w:r w:rsidR="00F658DA">
        <w:rPr>
          <w:lang w:val="en-GB" w:eastAsia="ja-JP"/>
        </w:rPr>
        <w:t>1</w:t>
      </w:r>
      <w:r w:rsidR="00821D70">
        <w:rPr>
          <w:lang w:val="en-GB" w:eastAsia="ja-JP"/>
        </w:rPr>
        <w:t xml:space="preserve">, </w:t>
      </w:r>
      <w:r w:rsidR="00001DEA">
        <w:rPr>
          <w:lang w:val="en-GB" w:eastAsia="ja-JP"/>
        </w:rPr>
        <w:t>depicting the DL SINR</w:t>
      </w:r>
      <w:r w:rsidR="002A474B">
        <w:rPr>
          <w:lang w:val="en-GB" w:eastAsia="ja-JP"/>
        </w:rPr>
        <w:t xml:space="preserve"> for </w:t>
      </w:r>
      <w:r w:rsidR="00BA3567">
        <w:rPr>
          <w:lang w:val="en-GB" w:eastAsia="ja-JP"/>
        </w:rPr>
        <w:t>a case without ACI</w:t>
      </w:r>
      <w:r w:rsidR="00001DEA">
        <w:rPr>
          <w:lang w:val="en-GB" w:eastAsia="ja-JP"/>
        </w:rPr>
        <w:t xml:space="preserve">, </w:t>
      </w:r>
      <w:r>
        <w:rPr>
          <w:lang w:val="en-GB" w:eastAsia="ja-JP"/>
        </w:rPr>
        <w:t xml:space="preserve">that the scenario with ISD 450m presents a </w:t>
      </w:r>
      <w:r w:rsidR="00F73D58">
        <w:rPr>
          <w:lang w:val="en-GB" w:eastAsia="ja-JP"/>
        </w:rPr>
        <w:t>small percentage of outage</w:t>
      </w:r>
      <w:r w:rsidR="000672C5">
        <w:rPr>
          <w:lang w:val="en-GB" w:eastAsia="ja-JP"/>
        </w:rPr>
        <w:t xml:space="preserve"> that reduces with the number of AEs and increases with the indoor probability.</w:t>
      </w:r>
    </w:p>
    <w:p w14:paraId="550A47E1" w14:textId="0D6BD94E" w:rsidR="00816D39" w:rsidRDefault="002A474B" w:rsidP="003929C6">
      <w:pPr>
        <w:jc w:val="center"/>
        <w:rPr>
          <w:lang w:val="en-GB" w:eastAsia="ja-JP"/>
        </w:rPr>
      </w:pPr>
      <w:r w:rsidRPr="002A474B">
        <w:rPr>
          <w:noProof/>
          <w:lang w:val="en-GB" w:eastAsia="ja-JP"/>
        </w:rPr>
        <w:drawing>
          <wp:inline distT="0" distB="0" distL="0" distR="0" wp14:anchorId="7D7C3CDB" wp14:editId="2042224A">
            <wp:extent cx="3657892" cy="293382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66030" cy="2940354"/>
                    </a:xfrm>
                    <a:prstGeom prst="rect">
                      <a:avLst/>
                    </a:prstGeom>
                  </pic:spPr>
                </pic:pic>
              </a:graphicData>
            </a:graphic>
          </wp:inline>
        </w:drawing>
      </w:r>
    </w:p>
    <w:p w14:paraId="390D4162" w14:textId="41CE98AE" w:rsidR="00B12EDB" w:rsidRPr="00196A36" w:rsidRDefault="00B12EDB" w:rsidP="00B12EDB">
      <w:pPr>
        <w:pStyle w:val="TH"/>
        <w:ind w:left="360"/>
        <w:rPr>
          <w:rFonts w:eastAsia="Times New Roman" w:cs="TimesNewRomanPSMT"/>
          <w:lang w:val="en-US" w:eastAsia="zh-CN"/>
        </w:rPr>
      </w:pPr>
      <w:r w:rsidRPr="00196A36">
        <w:rPr>
          <w:lang w:val="en-US"/>
        </w:rPr>
        <w:t>Figure 2</w:t>
      </w:r>
      <w:r w:rsidR="00F82A43">
        <w:rPr>
          <w:lang w:val="en-US"/>
        </w:rPr>
        <w:t>.1</w:t>
      </w:r>
      <w:r w:rsidR="00F658DA">
        <w:rPr>
          <w:lang w:val="en-US"/>
        </w:rPr>
        <w:t>.2</w:t>
      </w:r>
      <w:r w:rsidRPr="00196A36">
        <w:rPr>
          <w:lang w:val="en-US"/>
        </w:rPr>
        <w:t>-</w:t>
      </w:r>
      <w:r w:rsidR="00F658DA">
        <w:rPr>
          <w:lang w:val="en-US"/>
        </w:rPr>
        <w:t>1</w:t>
      </w:r>
      <w:r>
        <w:t xml:space="preserve">: Urban Macro </w:t>
      </w:r>
      <w:r>
        <w:rPr>
          <w:rFonts w:cs="TimesNewRomanPSMT"/>
          <w:lang w:eastAsia="zh-CN"/>
        </w:rPr>
        <w:t xml:space="preserve">DL </w:t>
      </w:r>
      <w:r w:rsidR="00E160EB" w:rsidRPr="00196A36">
        <w:rPr>
          <w:rFonts w:eastAsia="SimSun"/>
          <w:lang w:val="en-US" w:eastAsia="zh-CN"/>
        </w:rPr>
        <w:t>SINR</w:t>
      </w:r>
      <w:r w:rsidR="00196A36" w:rsidRPr="00196A36">
        <w:rPr>
          <w:rFonts w:eastAsia="SimSun"/>
          <w:lang w:val="en-US" w:eastAsia="zh-CN"/>
        </w:rPr>
        <w:t xml:space="preserve"> f</w:t>
      </w:r>
      <w:r w:rsidR="00196A36">
        <w:rPr>
          <w:rFonts w:eastAsia="SimSun"/>
          <w:lang w:val="en-US" w:eastAsia="zh-CN"/>
        </w:rPr>
        <w:t>or 1536 and 2048 AE, indoor probability 0</w:t>
      </w:r>
      <w:r w:rsidR="00C52C3B">
        <w:rPr>
          <w:rFonts w:eastAsia="SimSun"/>
          <w:lang w:val="en-US" w:eastAsia="zh-CN"/>
        </w:rPr>
        <w:t>%</w:t>
      </w:r>
      <w:r w:rsidR="00196A36">
        <w:rPr>
          <w:rFonts w:eastAsia="SimSun"/>
          <w:lang w:val="en-US" w:eastAsia="zh-CN"/>
        </w:rPr>
        <w:t xml:space="preserve"> and 20%</w:t>
      </w:r>
      <w:r w:rsidR="006856D1">
        <w:rPr>
          <w:rFonts w:eastAsia="SimSun"/>
          <w:lang w:val="en-US" w:eastAsia="zh-CN"/>
        </w:rPr>
        <w:t>, FR1 UE antenna.</w:t>
      </w:r>
    </w:p>
    <w:p w14:paraId="3A74DB67" w14:textId="77777777" w:rsidR="00816D39" w:rsidRDefault="00816D39" w:rsidP="00816D39">
      <w:pPr>
        <w:rPr>
          <w:lang w:eastAsia="ja-JP"/>
        </w:rPr>
      </w:pPr>
    </w:p>
    <w:p w14:paraId="7C01831E" w14:textId="567010DC" w:rsidR="009B6CBC" w:rsidRDefault="001A0F45" w:rsidP="009B6CBC">
      <w:pPr>
        <w:rPr>
          <w:lang w:val="en-GB" w:eastAsia="ja-JP"/>
        </w:rPr>
      </w:pPr>
      <w:r>
        <w:rPr>
          <w:lang w:eastAsia="ja-JP"/>
        </w:rPr>
        <w:t xml:space="preserve">The mean user throughput loss and 5%tile throughput loss </w:t>
      </w:r>
      <w:r w:rsidR="009B6CBC">
        <w:rPr>
          <w:lang w:eastAsia="ja-JP"/>
        </w:rPr>
        <w:t xml:space="preserve">for </w:t>
      </w:r>
      <w:r w:rsidR="00464EBB">
        <w:rPr>
          <w:lang w:val="en-GB" w:eastAsia="ja-JP"/>
        </w:rPr>
        <w:t xml:space="preserve">the two BS </w:t>
      </w:r>
      <w:r w:rsidR="009B6CBC">
        <w:rPr>
          <w:lang w:val="en-GB" w:eastAsia="ja-JP"/>
        </w:rPr>
        <w:t>antenna architectures with 1536 and 2048 AE, and for indoor probability 0% and 20%</w:t>
      </w:r>
      <w:r w:rsidR="00001DEA">
        <w:rPr>
          <w:lang w:val="en-GB" w:eastAsia="ja-JP"/>
        </w:rPr>
        <w:t xml:space="preserve"> are shown in Figure 2</w:t>
      </w:r>
      <w:r w:rsidR="00FB5C4D">
        <w:rPr>
          <w:lang w:val="en-GB" w:eastAsia="ja-JP"/>
        </w:rPr>
        <w:t>.1</w:t>
      </w:r>
      <w:r w:rsidR="00F658DA">
        <w:rPr>
          <w:lang w:val="en-GB" w:eastAsia="ja-JP"/>
        </w:rPr>
        <w:t>.2</w:t>
      </w:r>
      <w:r w:rsidR="00001DEA">
        <w:rPr>
          <w:lang w:val="en-GB" w:eastAsia="ja-JP"/>
        </w:rPr>
        <w:t>-</w:t>
      </w:r>
      <w:r w:rsidR="002D4184">
        <w:rPr>
          <w:lang w:val="en-GB" w:eastAsia="ja-JP"/>
        </w:rPr>
        <w:t>2</w:t>
      </w:r>
      <w:r w:rsidR="00001DEA">
        <w:rPr>
          <w:lang w:val="en-GB" w:eastAsia="ja-JP"/>
        </w:rPr>
        <w:t xml:space="preserve"> and Figure 2</w:t>
      </w:r>
      <w:r w:rsidR="00FB5C4D">
        <w:rPr>
          <w:lang w:val="en-GB" w:eastAsia="ja-JP"/>
        </w:rPr>
        <w:t>.1</w:t>
      </w:r>
      <w:r w:rsidR="002D4184">
        <w:rPr>
          <w:lang w:val="en-GB" w:eastAsia="ja-JP"/>
        </w:rPr>
        <w:t>.2</w:t>
      </w:r>
      <w:r w:rsidR="00001DEA">
        <w:rPr>
          <w:lang w:val="en-GB" w:eastAsia="ja-JP"/>
        </w:rPr>
        <w:t>-</w:t>
      </w:r>
      <w:r w:rsidR="002D4184">
        <w:rPr>
          <w:lang w:val="en-GB" w:eastAsia="ja-JP"/>
        </w:rPr>
        <w:t>3</w:t>
      </w:r>
      <w:r w:rsidR="00001DEA">
        <w:rPr>
          <w:lang w:val="en-GB" w:eastAsia="ja-JP"/>
        </w:rPr>
        <w:t>.</w:t>
      </w:r>
    </w:p>
    <w:p w14:paraId="0DE29AD4" w14:textId="317CEEFA" w:rsidR="00001DEA" w:rsidRDefault="00CE754E" w:rsidP="0063616E">
      <w:pPr>
        <w:jc w:val="center"/>
        <w:rPr>
          <w:lang w:val="en-GB" w:eastAsia="ja-JP"/>
        </w:rPr>
      </w:pPr>
      <w:r w:rsidRPr="00CE754E">
        <w:rPr>
          <w:noProof/>
          <w:lang w:val="en-GB" w:eastAsia="ja-JP"/>
        </w:rPr>
        <w:drawing>
          <wp:inline distT="0" distB="0" distL="0" distR="0" wp14:anchorId="20E8BE32" wp14:editId="79CE5514">
            <wp:extent cx="4100603" cy="326508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07287" cy="3270404"/>
                    </a:xfrm>
                    <a:prstGeom prst="rect">
                      <a:avLst/>
                    </a:prstGeom>
                  </pic:spPr>
                </pic:pic>
              </a:graphicData>
            </a:graphic>
          </wp:inline>
        </w:drawing>
      </w:r>
    </w:p>
    <w:p w14:paraId="44AB73DC" w14:textId="2443BD43" w:rsidR="0063616E" w:rsidRDefault="0063616E" w:rsidP="0063616E">
      <w:pPr>
        <w:pStyle w:val="TH"/>
        <w:ind w:left="360"/>
        <w:rPr>
          <w:rFonts w:eastAsia="SimSun"/>
          <w:lang w:val="en-US" w:eastAsia="zh-CN"/>
        </w:rPr>
      </w:pPr>
      <w:r w:rsidRPr="00196A36">
        <w:rPr>
          <w:lang w:val="en-US"/>
        </w:rPr>
        <w:lastRenderedPageBreak/>
        <w:t>Figure 2</w:t>
      </w:r>
      <w:r w:rsidR="00F82A43">
        <w:rPr>
          <w:lang w:val="en-US"/>
        </w:rPr>
        <w:t>.1</w:t>
      </w:r>
      <w:r w:rsidR="002D4184">
        <w:rPr>
          <w:lang w:val="en-US"/>
        </w:rPr>
        <w:t>.2</w:t>
      </w:r>
      <w:r w:rsidRPr="00196A36">
        <w:rPr>
          <w:lang w:val="en-US"/>
        </w:rPr>
        <w:t>-</w:t>
      </w:r>
      <w:r w:rsidR="002D4184">
        <w:rPr>
          <w:lang w:val="en-US"/>
        </w:rPr>
        <w:t>2</w:t>
      </w:r>
      <w:r>
        <w:t xml:space="preserve">: Urban Macro </w:t>
      </w:r>
      <w:r>
        <w:rPr>
          <w:rFonts w:cs="TimesNewRomanPSMT"/>
          <w:lang w:eastAsia="zh-CN"/>
        </w:rPr>
        <w:t xml:space="preserve">DL </w:t>
      </w:r>
      <w:r>
        <w:rPr>
          <w:rFonts w:eastAsia="SimSun"/>
          <w:lang w:val="en-US" w:eastAsia="zh-CN"/>
        </w:rPr>
        <w:t>5%tile user throughput loss,</w:t>
      </w:r>
      <w:r w:rsidRPr="00196A36">
        <w:rPr>
          <w:rFonts w:eastAsia="SimSun"/>
          <w:lang w:val="en-US" w:eastAsia="zh-CN"/>
        </w:rPr>
        <w:t xml:space="preserve"> f</w:t>
      </w:r>
      <w:r>
        <w:rPr>
          <w:rFonts w:eastAsia="SimSun"/>
          <w:lang w:val="en-US" w:eastAsia="zh-CN"/>
        </w:rPr>
        <w:t>or 1536 and 2048 AE, indoor probability 0% and 20%</w:t>
      </w:r>
    </w:p>
    <w:p w14:paraId="79BD0712" w14:textId="04C0FC0C" w:rsidR="0063616E" w:rsidRPr="00196A36" w:rsidRDefault="00A82A6B" w:rsidP="0063616E">
      <w:pPr>
        <w:pStyle w:val="TH"/>
        <w:ind w:left="360"/>
        <w:rPr>
          <w:rFonts w:eastAsia="Times New Roman" w:cs="TimesNewRomanPSMT"/>
          <w:lang w:val="en-US" w:eastAsia="zh-CN"/>
        </w:rPr>
      </w:pPr>
      <w:r w:rsidRPr="00A82A6B">
        <w:rPr>
          <w:rFonts w:eastAsia="Times New Roman" w:cs="TimesNewRomanPSMT"/>
          <w:noProof/>
          <w:lang w:val="en-US" w:eastAsia="zh-CN"/>
        </w:rPr>
        <w:drawing>
          <wp:inline distT="0" distB="0" distL="0" distR="0" wp14:anchorId="7A91FBCC" wp14:editId="22AC986C">
            <wp:extent cx="4594631" cy="3616979"/>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03425" cy="3623902"/>
                    </a:xfrm>
                    <a:prstGeom prst="rect">
                      <a:avLst/>
                    </a:prstGeom>
                  </pic:spPr>
                </pic:pic>
              </a:graphicData>
            </a:graphic>
          </wp:inline>
        </w:drawing>
      </w:r>
    </w:p>
    <w:p w14:paraId="2E0A460F" w14:textId="77777777" w:rsidR="00001DEA" w:rsidRPr="0063616E" w:rsidRDefault="00001DEA" w:rsidP="009B6CBC">
      <w:pPr>
        <w:rPr>
          <w:lang w:eastAsia="ja-JP"/>
        </w:rPr>
      </w:pPr>
    </w:p>
    <w:p w14:paraId="6E628A1C" w14:textId="55C0780C" w:rsidR="00A82A6B" w:rsidRDefault="00A82A6B" w:rsidP="00A82A6B">
      <w:pPr>
        <w:pStyle w:val="TH"/>
        <w:ind w:left="360"/>
        <w:rPr>
          <w:rFonts w:eastAsia="SimSun"/>
          <w:lang w:val="en-US" w:eastAsia="zh-CN"/>
        </w:rPr>
      </w:pPr>
      <w:r w:rsidRPr="00196A36">
        <w:rPr>
          <w:lang w:val="en-US"/>
        </w:rPr>
        <w:t>Figure 2</w:t>
      </w:r>
      <w:r w:rsidR="00F82A43">
        <w:rPr>
          <w:lang w:val="en-US"/>
        </w:rPr>
        <w:t>.1</w:t>
      </w:r>
      <w:r w:rsidR="002D4184">
        <w:rPr>
          <w:lang w:val="en-US"/>
        </w:rPr>
        <w:t>.2</w:t>
      </w:r>
      <w:r w:rsidRPr="00196A36">
        <w:rPr>
          <w:lang w:val="en-US"/>
        </w:rPr>
        <w:t>-</w:t>
      </w:r>
      <w:r w:rsidR="002D4184">
        <w:rPr>
          <w:lang w:val="en-US"/>
        </w:rPr>
        <w:t>3</w:t>
      </w:r>
      <w:r>
        <w:t xml:space="preserve">: Urban Macro </w:t>
      </w:r>
      <w:r>
        <w:rPr>
          <w:rFonts w:cs="TimesNewRomanPSMT"/>
          <w:lang w:eastAsia="zh-CN"/>
        </w:rPr>
        <w:t xml:space="preserve">DL </w:t>
      </w:r>
      <w:r>
        <w:rPr>
          <w:rFonts w:eastAsia="SimSun"/>
          <w:lang w:val="en-US" w:eastAsia="zh-CN"/>
        </w:rPr>
        <w:t>mean user throughput loss,</w:t>
      </w:r>
      <w:r w:rsidRPr="00196A36">
        <w:rPr>
          <w:rFonts w:eastAsia="SimSun"/>
          <w:lang w:val="en-US" w:eastAsia="zh-CN"/>
        </w:rPr>
        <w:t xml:space="preserve"> f</w:t>
      </w:r>
      <w:r>
        <w:rPr>
          <w:rFonts w:eastAsia="SimSun"/>
          <w:lang w:val="en-US" w:eastAsia="zh-CN"/>
        </w:rPr>
        <w:t>or 1536 and 2048 AE, indoor probability 0% and 20%</w:t>
      </w:r>
    </w:p>
    <w:p w14:paraId="6F3A3F75" w14:textId="5AE7D532" w:rsidR="001A0F45" w:rsidRDefault="00CE19D4" w:rsidP="00816D39">
      <w:pPr>
        <w:rPr>
          <w:lang w:eastAsia="ja-JP"/>
        </w:rPr>
      </w:pPr>
      <w:r>
        <w:rPr>
          <w:lang w:eastAsia="ja-JP"/>
        </w:rPr>
        <w:t>From Figures 2</w:t>
      </w:r>
      <w:r w:rsidR="00FB5C4D">
        <w:rPr>
          <w:lang w:eastAsia="ja-JP"/>
        </w:rPr>
        <w:t>.1</w:t>
      </w:r>
      <w:r w:rsidR="002D4184">
        <w:rPr>
          <w:lang w:eastAsia="ja-JP"/>
        </w:rPr>
        <w:t>.2</w:t>
      </w:r>
      <w:r>
        <w:rPr>
          <w:lang w:eastAsia="ja-JP"/>
        </w:rPr>
        <w:t>-</w:t>
      </w:r>
      <w:r w:rsidR="002D4184">
        <w:rPr>
          <w:lang w:eastAsia="ja-JP"/>
        </w:rPr>
        <w:t>2</w:t>
      </w:r>
      <w:r>
        <w:rPr>
          <w:lang w:eastAsia="ja-JP"/>
        </w:rPr>
        <w:t xml:space="preserve"> and 2</w:t>
      </w:r>
      <w:r w:rsidR="00FB5C4D">
        <w:rPr>
          <w:lang w:eastAsia="ja-JP"/>
        </w:rPr>
        <w:t>.1</w:t>
      </w:r>
      <w:r w:rsidR="002D4184">
        <w:rPr>
          <w:lang w:eastAsia="ja-JP"/>
        </w:rPr>
        <w:t>.2</w:t>
      </w:r>
      <w:r>
        <w:rPr>
          <w:lang w:eastAsia="ja-JP"/>
        </w:rPr>
        <w:t>-</w:t>
      </w:r>
      <w:r w:rsidR="002D4184">
        <w:rPr>
          <w:lang w:eastAsia="ja-JP"/>
        </w:rPr>
        <w:t>3</w:t>
      </w:r>
      <w:r w:rsidR="009263A4">
        <w:rPr>
          <w:lang w:eastAsia="ja-JP"/>
        </w:rPr>
        <w:t xml:space="preserve"> it can be observed that the mean user throughput loss does not lead to definition of any requirement, but the DL 5%tile user throughput loss </w:t>
      </w:r>
      <w:r w:rsidR="008B4189">
        <w:rPr>
          <w:lang w:eastAsia="ja-JP"/>
        </w:rPr>
        <w:t xml:space="preserve">is </w:t>
      </w:r>
      <w:r w:rsidR="007E0D43">
        <w:rPr>
          <w:lang w:eastAsia="ja-JP"/>
        </w:rPr>
        <w:t>five percent</w:t>
      </w:r>
      <w:r w:rsidR="008B4189">
        <w:rPr>
          <w:lang w:eastAsia="ja-JP"/>
        </w:rPr>
        <w:t xml:space="preserve"> around 22 dB and 2</w:t>
      </w:r>
      <w:r w:rsidR="0000049C">
        <w:rPr>
          <w:lang w:eastAsia="ja-JP"/>
        </w:rPr>
        <w:t>6</w:t>
      </w:r>
      <w:r w:rsidR="008B4189">
        <w:rPr>
          <w:lang w:eastAsia="ja-JP"/>
        </w:rPr>
        <w:t xml:space="preserve"> dB for the </w:t>
      </w:r>
      <w:r w:rsidR="00A63BC7">
        <w:rPr>
          <w:lang w:eastAsia="ja-JP"/>
        </w:rPr>
        <w:t xml:space="preserve">indoor 20% and indoor 0% cases, respectively. To increase </w:t>
      </w:r>
      <w:r w:rsidR="00C73E18">
        <w:rPr>
          <w:lang w:eastAsia="ja-JP"/>
        </w:rPr>
        <w:t>the number of AEs, increases the directionality of transmissions and receptions, and consequently the interference that is captured and</w:t>
      </w:r>
      <w:r w:rsidR="001E3907">
        <w:rPr>
          <w:lang w:eastAsia="ja-JP"/>
        </w:rPr>
        <w:t>, ultimately,</w:t>
      </w:r>
      <w:r w:rsidR="00C73E18">
        <w:rPr>
          <w:lang w:eastAsia="ja-JP"/>
        </w:rPr>
        <w:t xml:space="preserve"> the requirements. </w:t>
      </w:r>
      <w:r w:rsidR="000147D6">
        <w:rPr>
          <w:lang w:eastAsia="ja-JP"/>
        </w:rPr>
        <w:t>Also, the indoor 0% case, exposes the users to more interference and leads to higher requirements</w:t>
      </w:r>
    </w:p>
    <w:p w14:paraId="23221061" w14:textId="77777777" w:rsidR="00DA53B5" w:rsidRDefault="00DA53B5" w:rsidP="00816D39">
      <w:pPr>
        <w:rPr>
          <w:lang w:eastAsia="ja-JP"/>
        </w:rPr>
      </w:pPr>
    </w:p>
    <w:p w14:paraId="2931FE09" w14:textId="1105FD2A" w:rsidR="00DA53B5" w:rsidRDefault="00DA53B5" w:rsidP="00305E5A">
      <w:pPr>
        <w:pStyle w:val="Observation"/>
      </w:pPr>
      <w:bookmarkStart w:id="2" w:name="_Toc174133393"/>
      <w:r>
        <w:t>With FR</w:t>
      </w:r>
      <w:r w:rsidR="00684904">
        <w:t>1</w:t>
      </w:r>
      <w:r>
        <w:t xml:space="preserve"> UE type</w:t>
      </w:r>
      <w:r w:rsidR="003A0CC3">
        <w:t xml:space="preserve"> in Urban Macro DL</w:t>
      </w:r>
      <w:r>
        <w:t>, ACIR of approximate 2</w:t>
      </w:r>
      <w:r w:rsidR="006C47F7">
        <w:t>6</w:t>
      </w:r>
      <w:r>
        <w:t xml:space="preserve"> dB and </w:t>
      </w:r>
      <w:r w:rsidR="0000049C">
        <w:t>2</w:t>
      </w:r>
      <w:r w:rsidR="006C47F7">
        <w:t>2</w:t>
      </w:r>
      <w:r>
        <w:t xml:space="preserve"> dB is observed at Indoor probability of 0% and </w:t>
      </w:r>
      <w:r w:rsidR="006C47F7">
        <w:t>2</w:t>
      </w:r>
      <w:r>
        <w:t>0% respectively.</w:t>
      </w:r>
      <w:bookmarkEnd w:id="2"/>
      <w:r w:rsidR="0000049C">
        <w:br/>
      </w:r>
    </w:p>
    <w:p w14:paraId="036555D3" w14:textId="258707F4" w:rsidR="001B1E4E" w:rsidRPr="00305E5A" w:rsidRDefault="0020278E" w:rsidP="00816D39">
      <w:pPr>
        <w:rPr>
          <w:b/>
          <w:lang w:eastAsia="ja-JP"/>
        </w:rPr>
      </w:pPr>
      <w:r w:rsidRPr="00FC2469">
        <w:br/>
      </w:r>
      <w:r w:rsidR="00123DE2">
        <w:rPr>
          <w:lang w:eastAsia="ja-JP"/>
        </w:rPr>
        <w:t>Based on the results, it can be seen that FR2 UE antenna leads to lower requirements, compared to FR1 UE antenna, because UEs can better filter the interference, and this results in lower impact from ACI.</w:t>
      </w:r>
    </w:p>
    <w:p w14:paraId="6C15620B" w14:textId="77777777" w:rsidR="00C80FB7" w:rsidRDefault="00C80FB7" w:rsidP="002B7731">
      <w:pPr>
        <w:pStyle w:val="Observation"/>
        <w:numPr>
          <w:ilvl w:val="0"/>
          <w:numId w:val="0"/>
        </w:numPr>
        <w:rPr>
          <w:b w:val="0"/>
          <w:bCs w:val="0"/>
          <w:lang w:val="en-GB" w:eastAsia="en-US"/>
        </w:rPr>
      </w:pPr>
    </w:p>
    <w:p w14:paraId="44728B2D" w14:textId="5ECC7A97" w:rsidR="00C80FB7" w:rsidRDefault="00C80FB7" w:rsidP="00305E5A">
      <w:pPr>
        <w:pStyle w:val="Observation"/>
        <w:rPr>
          <w:lang w:val="en-GB"/>
        </w:rPr>
      </w:pPr>
      <w:bookmarkStart w:id="3" w:name="_Toc174133394"/>
      <w:r w:rsidRPr="006C47F7">
        <w:rPr>
          <w:lang w:val="en-GB"/>
        </w:rPr>
        <w:t>In Urban Macro Downlink scenario, FR2 UE antenna architecture leads to lower ACIR requirements at 20% Indoor users.</w:t>
      </w:r>
      <w:bookmarkEnd w:id="3"/>
    </w:p>
    <w:p w14:paraId="77805EEA" w14:textId="77777777" w:rsidR="00AD3768" w:rsidRDefault="00AD3768">
      <w:pPr>
        <w:pStyle w:val="Observation"/>
        <w:numPr>
          <w:ilvl w:val="0"/>
          <w:numId w:val="0"/>
        </w:numPr>
        <w:rPr>
          <w:b w:val="0"/>
          <w:bCs w:val="0"/>
          <w:lang w:val="en-GB" w:eastAsia="en-US"/>
        </w:rPr>
      </w:pPr>
      <w:bookmarkStart w:id="4" w:name="_Toc174001653"/>
      <w:bookmarkStart w:id="5" w:name="_Toc174003598"/>
      <w:bookmarkStart w:id="6" w:name="_Toc174001654"/>
      <w:bookmarkStart w:id="7" w:name="_Toc174003599"/>
      <w:bookmarkEnd w:id="4"/>
      <w:bookmarkEnd w:id="5"/>
      <w:bookmarkEnd w:id="6"/>
      <w:bookmarkEnd w:id="7"/>
    </w:p>
    <w:p w14:paraId="6EA6A2D0" w14:textId="050522D4" w:rsidR="00AD3768" w:rsidRDefault="00AD3768" w:rsidP="00F8449F">
      <w:pPr>
        <w:pStyle w:val="NoSpacing"/>
      </w:pPr>
      <w:r w:rsidRPr="00F8449F">
        <w:t>In our companion contribution [5], we have discussed some important aspects related to BS antenna feasibility. In the calculations, we have considered TRP as 46 dBm (dual polarization), with which we can estimate a value for expected ACLR when considering different power amplifier solutions. Considering 26 dB as the worst case, based on the deduced ACIR values from the above simulation results.</w:t>
      </w:r>
    </w:p>
    <w:p w14:paraId="075761C9" w14:textId="77777777" w:rsidR="00F8449F" w:rsidRDefault="00F8449F" w:rsidP="00F8449F">
      <w:pPr>
        <w:pStyle w:val="NoSpacing"/>
      </w:pPr>
    </w:p>
    <w:p w14:paraId="6B44FA3B" w14:textId="7E94B797" w:rsidR="00A241A1" w:rsidRPr="00BD1AB5" w:rsidRDefault="00232B88" w:rsidP="00305E5A">
      <w:pPr>
        <w:pStyle w:val="Observation"/>
        <w:rPr>
          <w:lang w:val="en-GB"/>
        </w:rPr>
      </w:pPr>
      <w:bookmarkStart w:id="8" w:name="_Toc174001655"/>
      <w:bookmarkStart w:id="9" w:name="_Toc174003600"/>
      <w:bookmarkStart w:id="10" w:name="_Toc174133395"/>
      <w:bookmarkStart w:id="11" w:name="_Toc174133396"/>
      <w:bookmarkEnd w:id="8"/>
      <w:bookmarkEnd w:id="9"/>
      <w:bookmarkEnd w:id="10"/>
      <w:r>
        <w:lastRenderedPageBreak/>
        <w:t>RAN4 should consider both worst</w:t>
      </w:r>
      <w:r>
        <w:rPr>
          <w:lang w:val="en-IN"/>
        </w:rPr>
        <w:t xml:space="preserve">-case scenarios as well as </w:t>
      </w:r>
      <w:r w:rsidR="00551338">
        <w:rPr>
          <w:lang w:val="en-IN"/>
        </w:rPr>
        <w:t xml:space="preserve">BS antenna </w:t>
      </w:r>
      <w:r>
        <w:rPr>
          <w:lang w:val="en-IN"/>
        </w:rPr>
        <w:t>feasibility aspects of current semiconductor technologies when deciding ACLR/ ACS requirements.</w:t>
      </w:r>
      <w:bookmarkEnd w:id="11"/>
    </w:p>
    <w:p w14:paraId="1A6A7B91" w14:textId="4DD1853A" w:rsidR="00816D39" w:rsidRDefault="002D4184" w:rsidP="00305E5A">
      <w:pPr>
        <w:pStyle w:val="Heading2"/>
        <w:ind w:left="0" w:firstLine="0"/>
      </w:pPr>
      <w:r>
        <w:t>2.2</w:t>
      </w:r>
      <w:r>
        <w:tab/>
      </w:r>
      <w:r w:rsidR="00B17F5B">
        <w:tab/>
      </w:r>
      <w:r w:rsidR="00700DC6">
        <w:t xml:space="preserve">Urban Macro </w:t>
      </w:r>
      <w:r w:rsidR="00736047">
        <w:t>Uplink</w:t>
      </w:r>
      <w:r w:rsidR="00700DC6">
        <w:t xml:space="preserve"> </w:t>
      </w:r>
    </w:p>
    <w:p w14:paraId="6CC2680A" w14:textId="474F8E9C" w:rsidR="00501DED" w:rsidRDefault="002D4184" w:rsidP="00501DED">
      <w:pPr>
        <w:pStyle w:val="Heading3"/>
      </w:pPr>
      <w:r>
        <w:t>2.2.1</w:t>
      </w:r>
      <w:r>
        <w:tab/>
      </w:r>
      <w:r w:rsidR="00501DED" w:rsidRPr="00816D39">
        <w:t>FR2 UE type</w:t>
      </w:r>
    </w:p>
    <w:p w14:paraId="2D1B5978" w14:textId="09AC194C" w:rsidR="0025199E" w:rsidRDefault="0025199E" w:rsidP="0025199E">
      <w:pPr>
        <w:rPr>
          <w:lang w:val="en-GB" w:eastAsia="ja-JP"/>
        </w:rPr>
      </w:pPr>
      <w:r>
        <w:rPr>
          <w:lang w:val="en-GB" w:eastAsia="ja-JP"/>
        </w:rPr>
        <w:t>In the following, results assuming FR</w:t>
      </w:r>
      <w:r w:rsidR="00FE275D">
        <w:rPr>
          <w:lang w:val="en-GB" w:eastAsia="ja-JP"/>
        </w:rPr>
        <w:t>2</w:t>
      </w:r>
      <w:r>
        <w:rPr>
          <w:lang w:val="en-GB" w:eastAsia="ja-JP"/>
        </w:rPr>
        <w:t xml:space="preserve"> UE antenna model are presented.</w:t>
      </w:r>
    </w:p>
    <w:p w14:paraId="17F1AA34" w14:textId="6549AA9D" w:rsidR="0025199E" w:rsidRPr="0025199E" w:rsidRDefault="0025199E" w:rsidP="00305E5A">
      <w:pPr>
        <w:jc w:val="both"/>
        <w:rPr>
          <w:lang w:val="en-GB" w:eastAsia="ja-JP"/>
        </w:rPr>
      </w:pPr>
      <w:r>
        <w:rPr>
          <w:lang w:val="en-GB" w:eastAsia="ja-JP"/>
        </w:rPr>
        <w:t>Figure 2.2</w:t>
      </w:r>
      <w:r w:rsidR="001E195B">
        <w:rPr>
          <w:lang w:val="en-GB" w:eastAsia="ja-JP"/>
        </w:rPr>
        <w:t>.1</w:t>
      </w:r>
      <w:r>
        <w:rPr>
          <w:lang w:val="en-GB" w:eastAsia="ja-JP"/>
        </w:rPr>
        <w:t xml:space="preserve">-1 shows this Urban Macro scenario with ISD 450 </w:t>
      </w:r>
      <w:r w:rsidR="00FE6608">
        <w:rPr>
          <w:lang w:val="en-GB" w:eastAsia="ja-JP"/>
        </w:rPr>
        <w:t>m</w:t>
      </w:r>
      <w:r>
        <w:rPr>
          <w:lang w:val="en-GB" w:eastAsia="ja-JP"/>
        </w:rPr>
        <w:t>, is characterized by a</w:t>
      </w:r>
      <w:r w:rsidR="00D65778">
        <w:rPr>
          <w:lang w:val="en-GB" w:eastAsia="ja-JP"/>
        </w:rPr>
        <w:t>n</w:t>
      </w:r>
      <w:r>
        <w:rPr>
          <w:lang w:val="en-GB" w:eastAsia="ja-JP"/>
        </w:rPr>
        <w:t xml:space="preserve"> outage probability (around 5%), when indoor probability is 20%.</w:t>
      </w:r>
      <w:r w:rsidR="00B17F5B">
        <w:rPr>
          <w:lang w:val="en-GB" w:eastAsia="ja-JP"/>
        </w:rPr>
        <w:t xml:space="preserve"> </w:t>
      </w:r>
      <w:r>
        <w:rPr>
          <w:lang w:val="en-GB" w:eastAsia="ja-JP"/>
        </w:rPr>
        <w:t>For this case, requirements based on UL 5%tile throughput loss cannot be derived, since all the plots are below 5% throughput loss</w:t>
      </w:r>
      <w:r w:rsidR="0099672C">
        <w:rPr>
          <w:lang w:val="en-GB" w:eastAsia="ja-JP"/>
        </w:rPr>
        <w:t>, as it can be observed from Figure 2.2</w:t>
      </w:r>
      <w:r w:rsidR="001E195B">
        <w:rPr>
          <w:lang w:val="en-GB" w:eastAsia="ja-JP"/>
        </w:rPr>
        <w:t>.1</w:t>
      </w:r>
      <w:r w:rsidR="0099672C">
        <w:rPr>
          <w:lang w:val="en-GB" w:eastAsia="ja-JP"/>
        </w:rPr>
        <w:t>-2 and Figure 2.2</w:t>
      </w:r>
      <w:r w:rsidR="001E195B">
        <w:rPr>
          <w:lang w:val="en-GB" w:eastAsia="ja-JP"/>
        </w:rPr>
        <w:t>.1</w:t>
      </w:r>
      <w:r w:rsidR="0099672C">
        <w:rPr>
          <w:lang w:val="en-GB" w:eastAsia="ja-JP"/>
        </w:rPr>
        <w:t>-3</w:t>
      </w:r>
      <w:r w:rsidR="0091398C">
        <w:rPr>
          <w:lang w:val="en-GB" w:eastAsia="ja-JP"/>
        </w:rPr>
        <w:t>, or anyway would be very low, if we further redu</w:t>
      </w:r>
      <w:r w:rsidR="00B17F5B">
        <w:rPr>
          <w:lang w:val="en-GB" w:eastAsia="ja-JP"/>
        </w:rPr>
        <w:t>c</w:t>
      </w:r>
      <w:r w:rsidR="0091398C">
        <w:rPr>
          <w:lang w:val="en-GB" w:eastAsia="ja-JP"/>
        </w:rPr>
        <w:t>e ACIR.</w:t>
      </w:r>
    </w:p>
    <w:p w14:paraId="2F8E79D2" w14:textId="6744C6E1" w:rsidR="001927EB" w:rsidRDefault="00D13440" w:rsidP="0081578E">
      <w:pPr>
        <w:pStyle w:val="Heading3"/>
        <w:jc w:val="center"/>
      </w:pPr>
      <w:r>
        <w:rPr>
          <w:noProof/>
        </w:rPr>
        <w:lastRenderedPageBreak/>
        <w:drawing>
          <wp:inline distT="0" distB="0" distL="0" distR="0" wp14:anchorId="56F9BCF2" wp14:editId="11C8DD57">
            <wp:extent cx="3238500" cy="264814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63949" cy="2668958"/>
                    </a:xfrm>
                    <a:prstGeom prst="rect">
                      <a:avLst/>
                    </a:prstGeom>
                    <a:noFill/>
                  </pic:spPr>
                </pic:pic>
              </a:graphicData>
            </a:graphic>
          </wp:inline>
        </w:drawing>
      </w:r>
    </w:p>
    <w:p w14:paraId="14D05DAA" w14:textId="4D9A4F11" w:rsidR="0081578E" w:rsidRPr="00196A36" w:rsidRDefault="0081578E" w:rsidP="0081578E">
      <w:pPr>
        <w:pStyle w:val="TH"/>
        <w:ind w:left="360"/>
        <w:rPr>
          <w:rFonts w:eastAsia="Times New Roman" w:cs="TimesNewRomanPSMT"/>
          <w:lang w:val="en-US" w:eastAsia="zh-CN"/>
        </w:rPr>
      </w:pPr>
      <w:r w:rsidRPr="00196A36">
        <w:rPr>
          <w:lang w:val="en-US"/>
        </w:rPr>
        <w:t>Figure 2</w:t>
      </w:r>
      <w:r>
        <w:rPr>
          <w:lang w:val="en-US"/>
        </w:rPr>
        <w:t>.2</w:t>
      </w:r>
      <w:r w:rsidR="001E195B">
        <w:rPr>
          <w:lang w:val="en-US"/>
        </w:rPr>
        <w:t>.1</w:t>
      </w:r>
      <w:r w:rsidRPr="00196A36">
        <w:rPr>
          <w:lang w:val="en-US"/>
        </w:rPr>
        <w:t>-</w:t>
      </w:r>
      <w:r>
        <w:rPr>
          <w:lang w:val="en-US"/>
        </w:rPr>
        <w:t>1</w:t>
      </w:r>
      <w:r>
        <w:t xml:space="preserve">: Urban Macro </w:t>
      </w:r>
      <w:r>
        <w:rPr>
          <w:rFonts w:cs="TimesNewRomanPSMT"/>
          <w:lang w:val="en-US" w:eastAsia="zh-CN"/>
        </w:rPr>
        <w:t>U</w:t>
      </w:r>
      <w:r>
        <w:rPr>
          <w:rFonts w:cs="TimesNewRomanPSMT"/>
          <w:lang w:eastAsia="zh-CN"/>
        </w:rPr>
        <w:t xml:space="preserve">L </w:t>
      </w:r>
      <w:r w:rsidRPr="00196A36">
        <w:rPr>
          <w:rFonts w:eastAsia="SimSun"/>
          <w:lang w:val="en-US" w:eastAsia="zh-CN"/>
        </w:rPr>
        <w:t>SINR f</w:t>
      </w:r>
      <w:r>
        <w:rPr>
          <w:rFonts w:eastAsia="SimSun"/>
          <w:lang w:val="en-US" w:eastAsia="zh-CN"/>
        </w:rPr>
        <w:t>or 1536 and 2048 AE, indoor probability 0% and 20%, FR1 UE antenna.</w:t>
      </w:r>
    </w:p>
    <w:p w14:paraId="5BA36D7F" w14:textId="5CD85900" w:rsidR="001927EB" w:rsidRDefault="00617D0B" w:rsidP="00305E5A">
      <w:pPr>
        <w:pStyle w:val="Heading3"/>
        <w:ind w:left="0" w:firstLine="0"/>
        <w:jc w:val="center"/>
        <w:rPr>
          <w:lang w:val="en-US"/>
        </w:rPr>
      </w:pPr>
      <w:r>
        <w:rPr>
          <w:noProof/>
          <w:lang w:val="en-US"/>
        </w:rPr>
        <w:drawing>
          <wp:inline distT="0" distB="0" distL="0" distR="0" wp14:anchorId="22D7C4CC" wp14:editId="3CF32367">
            <wp:extent cx="3497483" cy="2890824"/>
            <wp:effectExtent l="0" t="0" r="8255"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03302" cy="2895634"/>
                    </a:xfrm>
                    <a:prstGeom prst="rect">
                      <a:avLst/>
                    </a:prstGeom>
                    <a:noFill/>
                  </pic:spPr>
                </pic:pic>
              </a:graphicData>
            </a:graphic>
          </wp:inline>
        </w:drawing>
      </w:r>
    </w:p>
    <w:p w14:paraId="771D9FFB" w14:textId="22466B6F" w:rsidR="00352CF0" w:rsidRDefault="00352CF0" w:rsidP="00352CF0">
      <w:pPr>
        <w:pStyle w:val="TH"/>
        <w:ind w:left="360"/>
        <w:rPr>
          <w:rFonts w:eastAsia="SimSun"/>
          <w:lang w:val="en-US" w:eastAsia="zh-CN"/>
        </w:rPr>
      </w:pPr>
      <w:r w:rsidRPr="00196A36">
        <w:rPr>
          <w:lang w:val="en-US"/>
        </w:rPr>
        <w:t>Figure 2</w:t>
      </w:r>
      <w:r>
        <w:rPr>
          <w:lang w:val="en-US"/>
        </w:rPr>
        <w:t>.2</w:t>
      </w:r>
      <w:r w:rsidR="006B76D3">
        <w:rPr>
          <w:lang w:val="en-US"/>
        </w:rPr>
        <w:t>.1</w:t>
      </w:r>
      <w:r>
        <w:rPr>
          <w:lang w:val="en-US"/>
        </w:rPr>
        <w:t>-2</w:t>
      </w:r>
      <w:r>
        <w:t xml:space="preserve">: Urban Macro </w:t>
      </w:r>
      <w:r>
        <w:rPr>
          <w:rFonts w:cs="TimesNewRomanPSMT"/>
          <w:lang w:val="en-US" w:eastAsia="zh-CN"/>
        </w:rPr>
        <w:t>U</w:t>
      </w:r>
      <w:r>
        <w:rPr>
          <w:rFonts w:cs="TimesNewRomanPSMT"/>
          <w:lang w:eastAsia="zh-CN"/>
        </w:rPr>
        <w:t xml:space="preserve">L </w:t>
      </w:r>
      <w:r>
        <w:rPr>
          <w:rFonts w:eastAsia="SimSun"/>
          <w:lang w:val="en-US" w:eastAsia="zh-CN"/>
        </w:rPr>
        <w:t>5%tile user throughput loss,</w:t>
      </w:r>
      <w:r w:rsidRPr="00196A36">
        <w:rPr>
          <w:rFonts w:eastAsia="SimSun"/>
          <w:lang w:val="en-US" w:eastAsia="zh-CN"/>
        </w:rPr>
        <w:t xml:space="preserve"> f</w:t>
      </w:r>
      <w:r>
        <w:rPr>
          <w:rFonts w:eastAsia="SimSun"/>
          <w:lang w:val="en-US" w:eastAsia="zh-CN"/>
        </w:rPr>
        <w:t>or 1536 and 2048 AE, indoor probability 0% and 20%, FR2 UE antenna.</w:t>
      </w:r>
      <w:r w:rsidR="0069397C">
        <w:rPr>
          <w:rFonts w:eastAsia="SimSun"/>
          <w:lang w:val="en-US" w:eastAsia="zh-CN"/>
        </w:rPr>
        <w:br/>
      </w:r>
    </w:p>
    <w:p w14:paraId="02DD193B" w14:textId="2A06220C" w:rsidR="00352CF0" w:rsidRDefault="009C03C5" w:rsidP="00305E5A">
      <w:pPr>
        <w:pStyle w:val="Observation"/>
      </w:pPr>
      <w:bookmarkStart w:id="12" w:name="_Toc174133397"/>
      <w:r>
        <w:t>With FR2 UE type</w:t>
      </w:r>
      <w:r w:rsidR="00461667">
        <w:t xml:space="preserve"> in Urban Macro UL</w:t>
      </w:r>
      <w:r>
        <w:t xml:space="preserve">, ACIR </w:t>
      </w:r>
      <w:r w:rsidR="00671AF0">
        <w:t xml:space="preserve">requirements cannot be derived as </w:t>
      </w:r>
      <w:r w:rsidR="0069397C">
        <w:t xml:space="preserve">the </w:t>
      </w:r>
      <w:r w:rsidR="009E5C9A">
        <w:t xml:space="preserve">UL 5%tile </w:t>
      </w:r>
      <w:r w:rsidR="00AC1DD1">
        <w:t xml:space="preserve">throughput loss </w:t>
      </w:r>
      <w:r w:rsidR="0069397C">
        <w:t>plots are below 5%.</w:t>
      </w:r>
      <w:bookmarkEnd w:id="12"/>
    </w:p>
    <w:p w14:paraId="0303FAD1" w14:textId="02C63092" w:rsidR="007F4BE9" w:rsidRDefault="0091398C" w:rsidP="007F4BE9">
      <w:pPr>
        <w:jc w:val="center"/>
        <w:rPr>
          <w:lang w:eastAsia="ja-JP"/>
        </w:rPr>
      </w:pPr>
      <w:r w:rsidRPr="0091398C">
        <w:rPr>
          <w:noProof/>
          <w:lang w:eastAsia="ja-JP"/>
        </w:rPr>
        <w:lastRenderedPageBreak/>
        <w:drawing>
          <wp:inline distT="0" distB="0" distL="0" distR="0" wp14:anchorId="084215FA" wp14:editId="5DB57B80">
            <wp:extent cx="3404263" cy="2864257"/>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19803" cy="2877332"/>
                    </a:xfrm>
                    <a:prstGeom prst="rect">
                      <a:avLst/>
                    </a:prstGeom>
                  </pic:spPr>
                </pic:pic>
              </a:graphicData>
            </a:graphic>
          </wp:inline>
        </w:drawing>
      </w:r>
    </w:p>
    <w:p w14:paraId="6E59BF97" w14:textId="51CA5B74" w:rsidR="00C763A2" w:rsidRDefault="00C763A2" w:rsidP="00C763A2">
      <w:pPr>
        <w:pStyle w:val="TH"/>
        <w:ind w:left="360"/>
        <w:rPr>
          <w:rFonts w:eastAsia="SimSun"/>
          <w:lang w:val="en-US" w:eastAsia="zh-CN"/>
        </w:rPr>
      </w:pPr>
      <w:r w:rsidRPr="00196A36">
        <w:rPr>
          <w:lang w:val="en-US"/>
        </w:rPr>
        <w:t>Figure 2</w:t>
      </w:r>
      <w:r>
        <w:rPr>
          <w:lang w:val="en-US"/>
        </w:rPr>
        <w:t>.2</w:t>
      </w:r>
      <w:r w:rsidR="006B76D3">
        <w:rPr>
          <w:lang w:val="en-US"/>
        </w:rPr>
        <w:t>.1</w:t>
      </w:r>
      <w:r>
        <w:rPr>
          <w:lang w:val="en-US"/>
        </w:rPr>
        <w:t>-3</w:t>
      </w:r>
      <w:r>
        <w:t xml:space="preserve">: Urban Macro </w:t>
      </w:r>
      <w:r>
        <w:rPr>
          <w:lang w:val="en-US"/>
        </w:rPr>
        <w:t>U</w:t>
      </w:r>
      <w:r>
        <w:rPr>
          <w:rFonts w:cs="TimesNewRomanPSMT"/>
          <w:lang w:eastAsia="zh-CN"/>
        </w:rPr>
        <w:t xml:space="preserve">L </w:t>
      </w:r>
      <w:r>
        <w:rPr>
          <w:rFonts w:eastAsia="SimSun"/>
          <w:lang w:val="en-US" w:eastAsia="zh-CN"/>
        </w:rPr>
        <w:t>mean user throughput loss,</w:t>
      </w:r>
      <w:r w:rsidRPr="00196A36">
        <w:rPr>
          <w:rFonts w:eastAsia="SimSun"/>
          <w:lang w:val="en-US" w:eastAsia="zh-CN"/>
        </w:rPr>
        <w:t xml:space="preserve"> f</w:t>
      </w:r>
      <w:r>
        <w:rPr>
          <w:rFonts w:eastAsia="SimSun"/>
          <w:lang w:val="en-US" w:eastAsia="zh-CN"/>
        </w:rPr>
        <w:t>or 1536 and 2048 AE, indoor probability 0% and 20%, FR2 UE antenna.</w:t>
      </w:r>
    </w:p>
    <w:p w14:paraId="20D033A3" w14:textId="77777777" w:rsidR="00C763A2" w:rsidRPr="00352CF0" w:rsidRDefault="00C763A2" w:rsidP="00352CF0">
      <w:pPr>
        <w:rPr>
          <w:lang w:eastAsia="ja-JP"/>
        </w:rPr>
      </w:pPr>
    </w:p>
    <w:p w14:paraId="7D28A750" w14:textId="40C494F6" w:rsidR="00501DED" w:rsidRDefault="00A562A7" w:rsidP="00501DED">
      <w:pPr>
        <w:pStyle w:val="Heading3"/>
      </w:pPr>
      <w:r>
        <w:t>2.2.2</w:t>
      </w:r>
      <w:r>
        <w:tab/>
      </w:r>
      <w:r w:rsidR="00501DED" w:rsidRPr="00816D39">
        <w:t>FR</w:t>
      </w:r>
      <w:r w:rsidR="006649D5">
        <w:t>1</w:t>
      </w:r>
      <w:r w:rsidR="00501DED" w:rsidRPr="00816D39">
        <w:t xml:space="preserve"> UE type</w:t>
      </w:r>
    </w:p>
    <w:p w14:paraId="4B8D382A" w14:textId="77777777" w:rsidR="00BA3567" w:rsidRDefault="00BA3567" w:rsidP="00BA3567">
      <w:pPr>
        <w:rPr>
          <w:lang w:val="en-GB" w:eastAsia="ja-JP"/>
        </w:rPr>
      </w:pPr>
      <w:r>
        <w:rPr>
          <w:lang w:val="en-GB" w:eastAsia="ja-JP"/>
        </w:rPr>
        <w:t>In the following, results assuming FR1 UE antenna model are presented.</w:t>
      </w:r>
    </w:p>
    <w:p w14:paraId="70B956D5" w14:textId="59A89752" w:rsidR="002B2E76" w:rsidRDefault="00B418D3" w:rsidP="00700DC6">
      <w:pPr>
        <w:rPr>
          <w:lang w:val="en-GB" w:eastAsia="ja-JP"/>
        </w:rPr>
      </w:pPr>
      <w:r>
        <w:rPr>
          <w:lang w:val="en-GB" w:eastAsia="ja-JP"/>
        </w:rPr>
        <w:t>Figure 2</w:t>
      </w:r>
      <w:r w:rsidR="00FB5C4D">
        <w:rPr>
          <w:lang w:val="en-GB" w:eastAsia="ja-JP"/>
        </w:rPr>
        <w:t>.2</w:t>
      </w:r>
      <w:r w:rsidR="00A562A7">
        <w:rPr>
          <w:lang w:val="en-GB" w:eastAsia="ja-JP"/>
        </w:rPr>
        <w:t>.2</w:t>
      </w:r>
      <w:r w:rsidR="00FB5C4D">
        <w:rPr>
          <w:lang w:val="en-GB" w:eastAsia="ja-JP"/>
        </w:rPr>
        <w:t>-</w:t>
      </w:r>
      <w:r w:rsidR="00A562A7">
        <w:rPr>
          <w:lang w:val="en-GB" w:eastAsia="ja-JP"/>
        </w:rPr>
        <w:t xml:space="preserve">1 </w:t>
      </w:r>
      <w:r>
        <w:rPr>
          <w:lang w:val="en-GB" w:eastAsia="ja-JP"/>
        </w:rPr>
        <w:t xml:space="preserve">shows </w:t>
      </w:r>
      <w:r w:rsidR="00610744">
        <w:rPr>
          <w:lang w:val="en-GB" w:eastAsia="ja-JP"/>
        </w:rPr>
        <w:t xml:space="preserve">this Urban Macro scenario with ISD 450 </w:t>
      </w:r>
      <w:r w:rsidR="00FE6608">
        <w:rPr>
          <w:lang w:val="en-GB" w:eastAsia="ja-JP"/>
        </w:rPr>
        <w:t>m</w:t>
      </w:r>
      <w:r w:rsidR="00610744">
        <w:rPr>
          <w:lang w:val="en-GB" w:eastAsia="ja-JP"/>
        </w:rPr>
        <w:t xml:space="preserve">, is characterized by a high </w:t>
      </w:r>
      <w:r w:rsidR="00FC2CC3">
        <w:rPr>
          <w:lang w:val="en-GB" w:eastAsia="ja-JP"/>
        </w:rPr>
        <w:t xml:space="preserve">outage probability (around 10%), when indoor probability is 20%. As a result, for this case, the 5%tile user throughput is 0, and </w:t>
      </w:r>
      <w:r w:rsidR="009966CE">
        <w:rPr>
          <w:lang w:val="en-GB" w:eastAsia="ja-JP"/>
        </w:rPr>
        <w:t xml:space="preserve">requirements </w:t>
      </w:r>
      <w:r w:rsidR="006F0189">
        <w:rPr>
          <w:lang w:val="en-GB" w:eastAsia="ja-JP"/>
        </w:rPr>
        <w:t xml:space="preserve">based on UL 5%tile throughput loss </w:t>
      </w:r>
      <w:r w:rsidR="009966CE">
        <w:rPr>
          <w:lang w:val="en-GB" w:eastAsia="ja-JP"/>
        </w:rPr>
        <w:t>cannot be derived.</w:t>
      </w:r>
    </w:p>
    <w:p w14:paraId="712DF488" w14:textId="38D8A40B" w:rsidR="00700DC6" w:rsidRDefault="009966CE" w:rsidP="00700DC6">
      <w:pPr>
        <w:rPr>
          <w:lang w:val="en-GB" w:eastAsia="ja-JP"/>
        </w:rPr>
      </w:pPr>
      <w:r>
        <w:rPr>
          <w:lang w:val="en-GB" w:eastAsia="ja-JP"/>
        </w:rPr>
        <w:t xml:space="preserve">It is necessary to locate all users outdoor to reach 5%tile user throughput statistics. The requirement in this case would be in the range of 16-18 dB. </w:t>
      </w:r>
      <w:r w:rsidR="000F04B0">
        <w:rPr>
          <w:lang w:val="en-GB" w:eastAsia="ja-JP"/>
        </w:rPr>
        <w:t>Similarly,</w:t>
      </w:r>
      <w:r w:rsidR="00F855B6">
        <w:rPr>
          <w:lang w:val="en-GB" w:eastAsia="ja-JP"/>
        </w:rPr>
        <w:t xml:space="preserve"> as for the DL case, a higher number of AEs </w:t>
      </w:r>
      <w:r w:rsidR="00E30BEC">
        <w:rPr>
          <w:lang w:val="en-GB" w:eastAsia="ja-JP"/>
        </w:rPr>
        <w:t xml:space="preserve">relaxes </w:t>
      </w:r>
      <w:r w:rsidR="00F855B6">
        <w:rPr>
          <w:lang w:val="en-GB" w:eastAsia="ja-JP"/>
        </w:rPr>
        <w:t>the requirement. The mean user throughput loss does not lead to any requirement.</w:t>
      </w:r>
    </w:p>
    <w:p w14:paraId="7225D4E4" w14:textId="6A1A0838" w:rsidR="00BD0FC3" w:rsidRPr="00700DC6" w:rsidRDefault="00BD0FC3" w:rsidP="00700DC6">
      <w:pPr>
        <w:rPr>
          <w:lang w:val="en-GB" w:eastAsia="ja-JP"/>
        </w:rPr>
      </w:pPr>
      <w:r>
        <w:rPr>
          <w:lang w:val="en-GB" w:eastAsia="ja-JP"/>
        </w:rPr>
        <w:t xml:space="preserve">To improve </w:t>
      </w:r>
      <w:r w:rsidR="00A10F21">
        <w:rPr>
          <w:lang w:val="en-GB" w:eastAsia="ja-JP"/>
        </w:rPr>
        <w:t xml:space="preserve">UL performance for the indoor 20% case, it is possible to study the case of ISD 350 </w:t>
      </w:r>
      <w:r w:rsidR="00FE6608">
        <w:rPr>
          <w:lang w:val="en-GB" w:eastAsia="ja-JP"/>
        </w:rPr>
        <w:t>m</w:t>
      </w:r>
      <w:r w:rsidR="00A10F21">
        <w:rPr>
          <w:lang w:val="en-GB" w:eastAsia="ja-JP"/>
        </w:rPr>
        <w:t xml:space="preserve">, or to improve the UE antenna capability with </w:t>
      </w:r>
      <w:r w:rsidR="00E853E3">
        <w:rPr>
          <w:lang w:val="en-GB" w:eastAsia="ja-JP"/>
        </w:rPr>
        <w:t>UE BF, and maximum transmission power of 26 dBm.</w:t>
      </w:r>
    </w:p>
    <w:p w14:paraId="558E6BD9" w14:textId="2A5C3F5A" w:rsidR="00C01206" w:rsidRDefault="002135A4" w:rsidP="00453542">
      <w:pPr>
        <w:jc w:val="center"/>
        <w:rPr>
          <w:lang w:val="en-GB" w:eastAsia="ja-JP"/>
        </w:rPr>
      </w:pPr>
      <w:r w:rsidRPr="002135A4">
        <w:rPr>
          <w:noProof/>
          <w:lang w:val="en-GB" w:eastAsia="ja-JP"/>
        </w:rPr>
        <w:lastRenderedPageBreak/>
        <w:drawing>
          <wp:inline distT="0" distB="0" distL="0" distR="0" wp14:anchorId="75DB7F8E" wp14:editId="33A5B6CE">
            <wp:extent cx="3896875" cy="3186551"/>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921283" cy="3206510"/>
                    </a:xfrm>
                    <a:prstGeom prst="rect">
                      <a:avLst/>
                    </a:prstGeom>
                  </pic:spPr>
                </pic:pic>
              </a:graphicData>
            </a:graphic>
          </wp:inline>
        </w:drawing>
      </w:r>
    </w:p>
    <w:p w14:paraId="690187F5" w14:textId="2FF73437" w:rsidR="006856D1" w:rsidRDefault="006856D1" w:rsidP="006856D1">
      <w:pPr>
        <w:pStyle w:val="TH"/>
        <w:ind w:left="360"/>
        <w:rPr>
          <w:rFonts w:eastAsia="SimSun"/>
          <w:lang w:val="en-US" w:eastAsia="zh-CN"/>
        </w:rPr>
      </w:pPr>
      <w:r w:rsidRPr="00196A36">
        <w:rPr>
          <w:lang w:val="en-US"/>
        </w:rPr>
        <w:t>Figure 2</w:t>
      </w:r>
      <w:r w:rsidR="00F82A43">
        <w:rPr>
          <w:lang w:val="en-US"/>
        </w:rPr>
        <w:t>.2</w:t>
      </w:r>
      <w:r w:rsidR="002D7B3D">
        <w:rPr>
          <w:lang w:val="en-US"/>
        </w:rPr>
        <w:t>.2</w:t>
      </w:r>
      <w:r w:rsidRPr="00196A36">
        <w:rPr>
          <w:lang w:val="en-US"/>
        </w:rPr>
        <w:t>-</w:t>
      </w:r>
      <w:r w:rsidR="002D7B3D">
        <w:rPr>
          <w:lang w:val="en-US"/>
        </w:rPr>
        <w:t>1</w:t>
      </w:r>
      <w:r>
        <w:t xml:space="preserve">: Urban Macro </w:t>
      </w:r>
      <w:r>
        <w:rPr>
          <w:rFonts w:cs="TimesNewRomanPSMT"/>
          <w:lang w:val="en-US" w:eastAsia="zh-CN"/>
        </w:rPr>
        <w:t>U</w:t>
      </w:r>
      <w:r>
        <w:rPr>
          <w:rFonts w:cs="TimesNewRomanPSMT"/>
          <w:lang w:eastAsia="zh-CN"/>
        </w:rPr>
        <w:t xml:space="preserve">L </w:t>
      </w:r>
      <w:r w:rsidRPr="00196A36">
        <w:rPr>
          <w:rFonts w:eastAsia="SimSun"/>
          <w:lang w:val="en-US" w:eastAsia="zh-CN"/>
        </w:rPr>
        <w:t>SINR f</w:t>
      </w:r>
      <w:r>
        <w:rPr>
          <w:rFonts w:eastAsia="SimSun"/>
          <w:lang w:val="en-US" w:eastAsia="zh-CN"/>
        </w:rPr>
        <w:t>or 1536 and 2048 AE, indoor probability 0% and 20%, FR1 UE antenna.</w:t>
      </w:r>
    </w:p>
    <w:p w14:paraId="7A42D28E" w14:textId="77777777" w:rsidR="00476500" w:rsidRPr="00196A36" w:rsidRDefault="00476500" w:rsidP="006856D1">
      <w:pPr>
        <w:pStyle w:val="TH"/>
        <w:ind w:left="360"/>
        <w:rPr>
          <w:rFonts w:eastAsia="Times New Roman" w:cs="TimesNewRomanPSMT"/>
          <w:lang w:val="en-US" w:eastAsia="zh-CN"/>
        </w:rPr>
      </w:pPr>
    </w:p>
    <w:p w14:paraId="01D00E0C" w14:textId="3F1F3621" w:rsidR="002B2E76" w:rsidRDefault="00476500" w:rsidP="002B7731">
      <w:pPr>
        <w:pStyle w:val="Observation"/>
      </w:pPr>
      <w:bookmarkStart w:id="13" w:name="_Toc174133398"/>
      <w:r>
        <w:t>With FR1 UE type in Urban Macro UL, significantly high outage around 10% is observed assuming 20% Indoor users.</w:t>
      </w:r>
      <w:r w:rsidR="005019B1">
        <w:t xml:space="preserve"> Therefore, no requirements can be derived for such scenarios.</w:t>
      </w:r>
      <w:bookmarkEnd w:id="13"/>
    </w:p>
    <w:p w14:paraId="381428AE" w14:textId="1CD7B678" w:rsidR="0098738F" w:rsidRDefault="0098738F" w:rsidP="00305E5A">
      <w:pPr>
        <w:pStyle w:val="Observation"/>
      </w:pPr>
      <w:bookmarkStart w:id="14" w:name="_Toc174133399"/>
      <w:r w:rsidRPr="009C1679">
        <w:t xml:space="preserve">Urban </w:t>
      </w:r>
      <w:r>
        <w:t>M</w:t>
      </w:r>
      <w:r w:rsidRPr="009C1679">
        <w:t>acro scenario UL coverag</w:t>
      </w:r>
      <w:r>
        <w:t>e is challenged by the presence of indoor users, and requirements cannot be derived. For this, more studies should be conducted considering reduced ISD and/or higher maximum transmit power.</w:t>
      </w:r>
      <w:bookmarkEnd w:id="14"/>
    </w:p>
    <w:p w14:paraId="361AEA7E" w14:textId="77777777" w:rsidR="002B2E76" w:rsidRDefault="002B2E76" w:rsidP="00A853C0">
      <w:pPr>
        <w:rPr>
          <w:lang w:eastAsia="ja-JP"/>
        </w:rPr>
      </w:pPr>
    </w:p>
    <w:p w14:paraId="476609F0" w14:textId="12AC0ED2" w:rsidR="00A853C0" w:rsidRDefault="00A853C0" w:rsidP="00A853C0">
      <w:pPr>
        <w:rPr>
          <w:lang w:val="en-GB" w:eastAsia="ja-JP"/>
        </w:rPr>
      </w:pPr>
      <w:r>
        <w:rPr>
          <w:lang w:eastAsia="ja-JP"/>
        </w:rPr>
        <w:t xml:space="preserve">The mean user throughput loss and 5%tile throughput loss for </w:t>
      </w:r>
      <w:r w:rsidR="00AC1DD1">
        <w:rPr>
          <w:lang w:val="en-GB" w:eastAsia="ja-JP"/>
        </w:rPr>
        <w:t>the two BS</w:t>
      </w:r>
      <w:r>
        <w:rPr>
          <w:lang w:val="en-GB" w:eastAsia="ja-JP"/>
        </w:rPr>
        <w:t xml:space="preserve"> antenna architectures with 1536 and 2048 AE, and for indoor probability 0% and 20% are shown in Figure 2</w:t>
      </w:r>
      <w:r w:rsidR="00F82A43">
        <w:rPr>
          <w:lang w:val="en-GB" w:eastAsia="ja-JP"/>
        </w:rPr>
        <w:t>.2</w:t>
      </w:r>
      <w:r w:rsidR="002D7B3D">
        <w:rPr>
          <w:lang w:val="en-GB" w:eastAsia="ja-JP"/>
        </w:rPr>
        <w:t>.2</w:t>
      </w:r>
      <w:r w:rsidR="00F82A43">
        <w:rPr>
          <w:lang w:val="en-GB" w:eastAsia="ja-JP"/>
        </w:rPr>
        <w:t>-</w:t>
      </w:r>
      <w:r w:rsidR="002D7B3D">
        <w:rPr>
          <w:lang w:val="en-GB" w:eastAsia="ja-JP"/>
        </w:rPr>
        <w:t>2</w:t>
      </w:r>
      <w:r>
        <w:rPr>
          <w:lang w:val="en-GB" w:eastAsia="ja-JP"/>
        </w:rPr>
        <w:t xml:space="preserve"> and Figure 2</w:t>
      </w:r>
      <w:r w:rsidR="00F82A43">
        <w:rPr>
          <w:lang w:val="en-GB" w:eastAsia="ja-JP"/>
        </w:rPr>
        <w:t>.2</w:t>
      </w:r>
      <w:r w:rsidR="002D7B3D">
        <w:rPr>
          <w:lang w:val="en-GB" w:eastAsia="ja-JP"/>
        </w:rPr>
        <w:t>.2</w:t>
      </w:r>
      <w:r w:rsidR="00FB5C4D">
        <w:rPr>
          <w:lang w:val="en-GB" w:eastAsia="ja-JP"/>
        </w:rPr>
        <w:t>-</w:t>
      </w:r>
      <w:r w:rsidR="002D7B3D">
        <w:rPr>
          <w:lang w:val="en-GB" w:eastAsia="ja-JP"/>
        </w:rPr>
        <w:t>3</w:t>
      </w:r>
      <w:r>
        <w:rPr>
          <w:lang w:val="en-GB" w:eastAsia="ja-JP"/>
        </w:rPr>
        <w:t>.</w:t>
      </w:r>
    </w:p>
    <w:p w14:paraId="309815A7" w14:textId="1CA58602" w:rsidR="00A853C0" w:rsidRDefault="00DB0F1D" w:rsidP="00A853C0">
      <w:pPr>
        <w:jc w:val="center"/>
        <w:rPr>
          <w:lang w:val="en-GB" w:eastAsia="ja-JP"/>
        </w:rPr>
      </w:pPr>
      <w:r w:rsidRPr="00DB0F1D">
        <w:rPr>
          <w:noProof/>
          <w:lang w:val="en-GB" w:eastAsia="ja-JP"/>
        </w:rPr>
        <w:drawing>
          <wp:inline distT="0" distB="0" distL="0" distR="0" wp14:anchorId="1512B579" wp14:editId="0FDF7D32">
            <wp:extent cx="3662715" cy="3043333"/>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75588" cy="3054029"/>
                    </a:xfrm>
                    <a:prstGeom prst="rect">
                      <a:avLst/>
                    </a:prstGeom>
                  </pic:spPr>
                </pic:pic>
              </a:graphicData>
            </a:graphic>
          </wp:inline>
        </w:drawing>
      </w:r>
    </w:p>
    <w:p w14:paraId="55837CDC" w14:textId="4330B493" w:rsidR="00A853C0" w:rsidRDefault="00A853C0" w:rsidP="00A853C0">
      <w:pPr>
        <w:pStyle w:val="TH"/>
        <w:ind w:left="360"/>
        <w:rPr>
          <w:rFonts w:eastAsia="SimSun"/>
          <w:lang w:val="en-US" w:eastAsia="zh-CN"/>
        </w:rPr>
      </w:pPr>
      <w:r w:rsidRPr="00196A36">
        <w:rPr>
          <w:lang w:val="en-US"/>
        </w:rPr>
        <w:lastRenderedPageBreak/>
        <w:t>Figure 2</w:t>
      </w:r>
      <w:r w:rsidR="00FB5C4D">
        <w:rPr>
          <w:lang w:val="en-US"/>
        </w:rPr>
        <w:t>.2</w:t>
      </w:r>
      <w:r w:rsidR="002D7B3D">
        <w:rPr>
          <w:lang w:val="en-US"/>
        </w:rPr>
        <w:t>.2</w:t>
      </w:r>
      <w:r w:rsidR="00FB5C4D">
        <w:rPr>
          <w:lang w:val="en-US"/>
        </w:rPr>
        <w:t>-2</w:t>
      </w:r>
      <w:r>
        <w:t xml:space="preserve">: Urban Macro </w:t>
      </w:r>
      <w:r>
        <w:rPr>
          <w:rFonts w:cs="TimesNewRomanPSMT"/>
          <w:lang w:val="en-US" w:eastAsia="zh-CN"/>
        </w:rPr>
        <w:t>U</w:t>
      </w:r>
      <w:r>
        <w:rPr>
          <w:rFonts w:cs="TimesNewRomanPSMT"/>
          <w:lang w:eastAsia="zh-CN"/>
        </w:rPr>
        <w:t xml:space="preserve">L </w:t>
      </w:r>
      <w:r>
        <w:rPr>
          <w:rFonts w:eastAsia="SimSun"/>
          <w:lang w:val="en-US" w:eastAsia="zh-CN"/>
        </w:rPr>
        <w:t>5%tile user throughput loss,</w:t>
      </w:r>
      <w:r w:rsidRPr="00196A36">
        <w:rPr>
          <w:rFonts w:eastAsia="SimSun"/>
          <w:lang w:val="en-US" w:eastAsia="zh-CN"/>
        </w:rPr>
        <w:t xml:space="preserve"> f</w:t>
      </w:r>
      <w:r>
        <w:rPr>
          <w:rFonts w:eastAsia="SimSun"/>
          <w:lang w:val="en-US" w:eastAsia="zh-CN"/>
        </w:rPr>
        <w:t>or 1536 and 2048 AE, indoor probability 0% and 20%</w:t>
      </w:r>
      <w:r w:rsidR="00B93B47">
        <w:rPr>
          <w:rFonts w:eastAsia="SimSun"/>
          <w:lang w:val="en-US" w:eastAsia="zh-CN"/>
        </w:rPr>
        <w:t>, FR1 UE antenna.</w:t>
      </w:r>
    </w:p>
    <w:p w14:paraId="3059F1EB" w14:textId="70ADF59E" w:rsidR="00A853C0" w:rsidRPr="00196A36" w:rsidRDefault="00A853C0" w:rsidP="00A853C0">
      <w:pPr>
        <w:pStyle w:val="TH"/>
        <w:ind w:left="360"/>
        <w:rPr>
          <w:rFonts w:eastAsia="Times New Roman" w:cs="TimesNewRomanPSMT"/>
          <w:lang w:val="en-US" w:eastAsia="zh-CN"/>
        </w:rPr>
      </w:pPr>
    </w:p>
    <w:p w14:paraId="018AAB65" w14:textId="06EE7C8D" w:rsidR="00803586" w:rsidRPr="00EA03FA" w:rsidRDefault="00803586" w:rsidP="00803586">
      <w:pPr>
        <w:pStyle w:val="Observation"/>
      </w:pPr>
      <w:bookmarkStart w:id="15" w:name="_Toc174133400"/>
      <w:r>
        <w:t>With FR</w:t>
      </w:r>
      <w:r w:rsidR="005019B1">
        <w:t>1</w:t>
      </w:r>
      <w:r>
        <w:t xml:space="preserve"> UE type in Urban Macro UL, </w:t>
      </w:r>
      <w:r w:rsidR="005019B1">
        <w:t>ACIR of approximate 16 to 18 dB is observed at Indoor probability of 0%</w:t>
      </w:r>
      <w:r w:rsidR="0098738F">
        <w:t>.</w:t>
      </w:r>
      <w:bookmarkEnd w:id="15"/>
    </w:p>
    <w:p w14:paraId="05A290BA" w14:textId="77777777" w:rsidR="00A853C0" w:rsidRDefault="00A853C0" w:rsidP="00A853C0">
      <w:pPr>
        <w:rPr>
          <w:lang w:eastAsia="ja-JP"/>
        </w:rPr>
      </w:pPr>
    </w:p>
    <w:p w14:paraId="6B23408F" w14:textId="17934B92" w:rsidR="00B93B47" w:rsidRPr="0063616E" w:rsidRDefault="00B93B47" w:rsidP="00B93B47">
      <w:pPr>
        <w:jc w:val="center"/>
        <w:rPr>
          <w:lang w:eastAsia="ja-JP"/>
        </w:rPr>
      </w:pPr>
      <w:r w:rsidRPr="00B93B47">
        <w:rPr>
          <w:noProof/>
          <w:lang w:eastAsia="ja-JP"/>
        </w:rPr>
        <w:drawing>
          <wp:inline distT="0" distB="0" distL="0" distR="0" wp14:anchorId="08C6EBB8" wp14:editId="16901750">
            <wp:extent cx="4004964" cy="318062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09905" cy="3184544"/>
                    </a:xfrm>
                    <a:prstGeom prst="rect">
                      <a:avLst/>
                    </a:prstGeom>
                  </pic:spPr>
                </pic:pic>
              </a:graphicData>
            </a:graphic>
          </wp:inline>
        </w:drawing>
      </w:r>
    </w:p>
    <w:p w14:paraId="6A780328" w14:textId="2C808373" w:rsidR="00A700A7" w:rsidRDefault="00A853C0" w:rsidP="00A853C0">
      <w:pPr>
        <w:pStyle w:val="TH"/>
        <w:ind w:left="360"/>
        <w:rPr>
          <w:rFonts w:eastAsia="SimSun"/>
          <w:lang w:val="en-US" w:eastAsia="zh-CN"/>
        </w:rPr>
      </w:pPr>
      <w:r w:rsidRPr="00196A36">
        <w:rPr>
          <w:lang w:val="en-US"/>
        </w:rPr>
        <w:t>Figure 2</w:t>
      </w:r>
      <w:r w:rsidR="00FB5C4D">
        <w:rPr>
          <w:lang w:val="en-US"/>
        </w:rPr>
        <w:t>.2</w:t>
      </w:r>
      <w:r w:rsidR="002D7B3D">
        <w:rPr>
          <w:lang w:val="en-US"/>
        </w:rPr>
        <w:t>.2</w:t>
      </w:r>
      <w:r w:rsidR="00FB5C4D">
        <w:rPr>
          <w:lang w:val="en-US"/>
        </w:rPr>
        <w:t>-3</w:t>
      </w:r>
      <w:r>
        <w:t xml:space="preserve">: Urban Macro </w:t>
      </w:r>
      <w:r>
        <w:rPr>
          <w:lang w:val="en-US"/>
        </w:rPr>
        <w:t>U</w:t>
      </w:r>
      <w:r>
        <w:rPr>
          <w:rFonts w:cs="TimesNewRomanPSMT"/>
          <w:lang w:eastAsia="zh-CN"/>
        </w:rPr>
        <w:t xml:space="preserve">L </w:t>
      </w:r>
      <w:r>
        <w:rPr>
          <w:rFonts w:eastAsia="SimSun"/>
          <w:lang w:val="en-US" w:eastAsia="zh-CN"/>
        </w:rPr>
        <w:t>mean user throughput loss,</w:t>
      </w:r>
      <w:r w:rsidRPr="00196A36">
        <w:rPr>
          <w:rFonts w:eastAsia="SimSun"/>
          <w:lang w:val="en-US" w:eastAsia="zh-CN"/>
        </w:rPr>
        <w:t xml:space="preserve"> f</w:t>
      </w:r>
      <w:r>
        <w:rPr>
          <w:rFonts w:eastAsia="SimSun"/>
          <w:lang w:val="en-US" w:eastAsia="zh-CN"/>
        </w:rPr>
        <w:t>or 1536 and 2048 AE, indoor probability 0% and 20%</w:t>
      </w:r>
      <w:r w:rsidR="00B93B47">
        <w:rPr>
          <w:rFonts w:eastAsia="SimSun"/>
          <w:lang w:val="en-US" w:eastAsia="zh-CN"/>
        </w:rPr>
        <w:t>, FR1 UE antenna.</w:t>
      </w:r>
    </w:p>
    <w:p w14:paraId="5CBD28C9" w14:textId="77777777" w:rsidR="00C01206" w:rsidRPr="00122AEB" w:rsidRDefault="00C01206" w:rsidP="00305E5A">
      <w:pPr>
        <w:pStyle w:val="TH"/>
        <w:jc w:val="left"/>
      </w:pPr>
    </w:p>
    <w:p w14:paraId="2C5BC42A" w14:textId="5F7F1DA2" w:rsidR="008F0F25" w:rsidRDefault="0078698A" w:rsidP="008F0F25">
      <w:pPr>
        <w:pStyle w:val="Heading2"/>
      </w:pPr>
      <w:r>
        <w:t>2.3</w:t>
      </w:r>
      <w:r>
        <w:tab/>
      </w:r>
      <w:r w:rsidR="008F0F25">
        <w:t>Indoor Downlink</w:t>
      </w:r>
    </w:p>
    <w:p w14:paraId="1C0675EE" w14:textId="1E66FD61" w:rsidR="00B338DF" w:rsidRDefault="00B338DF" w:rsidP="00B338DF">
      <w:pPr>
        <w:rPr>
          <w:lang w:val="en-GB" w:eastAsia="ja-JP"/>
        </w:rPr>
      </w:pPr>
      <w:r>
        <w:rPr>
          <w:lang w:val="en-GB" w:eastAsia="ja-JP"/>
        </w:rPr>
        <w:t xml:space="preserve">In the </w:t>
      </w:r>
      <w:r w:rsidR="00DC2CF7">
        <w:rPr>
          <w:lang w:val="en-GB" w:eastAsia="ja-JP"/>
        </w:rPr>
        <w:t>I</w:t>
      </w:r>
      <w:r>
        <w:rPr>
          <w:lang w:val="en-GB" w:eastAsia="ja-JP"/>
        </w:rPr>
        <w:t>ndoor scenario, the following options have been assumed for simulation:</w:t>
      </w:r>
    </w:p>
    <w:p w14:paraId="270CED53" w14:textId="463121A3" w:rsidR="00B338DF" w:rsidRPr="00C712C5" w:rsidRDefault="00B338DF" w:rsidP="00B338DF">
      <w:pPr>
        <w:pStyle w:val="ListParagraph"/>
        <w:numPr>
          <w:ilvl w:val="0"/>
          <w:numId w:val="25"/>
        </w:numPr>
        <w:rPr>
          <w:rFonts w:ascii="Arial" w:eastAsiaTheme="minorHAnsi" w:hAnsi="Arial"/>
          <w:sz w:val="20"/>
          <w:lang w:val="en-GB" w:eastAsia="ja-JP"/>
        </w:rPr>
      </w:pPr>
      <w:r w:rsidRPr="00C712C5">
        <w:rPr>
          <w:rFonts w:ascii="Arial" w:eastAsiaTheme="minorHAnsi" w:hAnsi="Arial"/>
          <w:sz w:val="20"/>
          <w:lang w:val="en-GB" w:eastAsia="ja-JP"/>
        </w:rPr>
        <w:t>UE max Transmission power = 23 dBm</w:t>
      </w:r>
      <w:r w:rsidR="001E6DD1">
        <w:rPr>
          <w:rFonts w:ascii="Arial" w:eastAsiaTheme="minorHAnsi" w:hAnsi="Arial"/>
          <w:sz w:val="20"/>
          <w:lang w:val="en-GB" w:eastAsia="ja-JP"/>
        </w:rPr>
        <w:t xml:space="preserve"> for both FR1 and FR2</w:t>
      </w:r>
    </w:p>
    <w:p w14:paraId="3840FF83" w14:textId="29D42C91" w:rsidR="00B338DF" w:rsidRPr="00C712C5" w:rsidRDefault="00B338DF" w:rsidP="00B338DF">
      <w:pPr>
        <w:pStyle w:val="ListParagraph"/>
        <w:numPr>
          <w:ilvl w:val="0"/>
          <w:numId w:val="25"/>
        </w:numPr>
        <w:rPr>
          <w:rFonts w:ascii="Arial" w:eastAsiaTheme="minorHAnsi" w:hAnsi="Arial"/>
          <w:sz w:val="20"/>
          <w:lang w:val="en-GB" w:eastAsia="ja-JP"/>
        </w:rPr>
      </w:pPr>
      <w:r>
        <w:rPr>
          <w:rFonts w:ascii="Arial" w:eastAsiaTheme="minorHAnsi" w:hAnsi="Arial"/>
          <w:sz w:val="20"/>
          <w:lang w:val="en-GB" w:eastAsia="ja-JP"/>
        </w:rPr>
        <w:t>A</w:t>
      </w:r>
      <w:r w:rsidRPr="00C712C5">
        <w:rPr>
          <w:rFonts w:ascii="Arial" w:eastAsiaTheme="minorHAnsi" w:hAnsi="Arial"/>
          <w:sz w:val="20"/>
          <w:lang w:val="en-GB" w:eastAsia="ja-JP"/>
        </w:rPr>
        <w:t>ntenna architecture</w:t>
      </w:r>
      <w:r>
        <w:rPr>
          <w:rFonts w:ascii="Arial" w:eastAsiaTheme="minorHAnsi" w:hAnsi="Arial"/>
          <w:sz w:val="20"/>
          <w:lang w:val="en-GB" w:eastAsia="ja-JP"/>
        </w:rPr>
        <w:t>s: 4x4</w:t>
      </w:r>
      <w:r w:rsidRPr="00C712C5">
        <w:rPr>
          <w:rFonts w:ascii="Arial" w:eastAsiaTheme="minorHAnsi" w:hAnsi="Arial"/>
          <w:sz w:val="20"/>
          <w:lang w:val="en-GB" w:eastAsia="ja-JP"/>
        </w:rPr>
        <w:t xml:space="preserve">, aligned with the proposal included in </w:t>
      </w:r>
      <w:r w:rsidR="0078698A">
        <w:rPr>
          <w:rFonts w:ascii="Arial" w:eastAsiaTheme="minorHAnsi" w:hAnsi="Arial"/>
          <w:sz w:val="20"/>
          <w:lang w:val="en-GB" w:eastAsia="ja-JP"/>
        </w:rPr>
        <w:t>our</w:t>
      </w:r>
      <w:r w:rsidR="0078698A" w:rsidRPr="00C712C5">
        <w:rPr>
          <w:rFonts w:ascii="Arial" w:eastAsiaTheme="minorHAnsi" w:hAnsi="Arial"/>
          <w:sz w:val="20"/>
          <w:lang w:val="en-GB" w:eastAsia="ja-JP"/>
        </w:rPr>
        <w:t xml:space="preserve"> </w:t>
      </w:r>
      <w:r w:rsidRPr="00C712C5">
        <w:rPr>
          <w:rFonts w:ascii="Arial" w:eastAsiaTheme="minorHAnsi" w:hAnsi="Arial"/>
          <w:sz w:val="20"/>
          <w:lang w:val="en-GB" w:eastAsia="ja-JP"/>
        </w:rPr>
        <w:t>companion contributions [</w:t>
      </w:r>
      <w:r w:rsidR="0078698A">
        <w:rPr>
          <w:rFonts w:ascii="Arial" w:eastAsiaTheme="minorHAnsi" w:hAnsi="Arial"/>
          <w:sz w:val="20"/>
          <w:lang w:val="en-GB" w:eastAsia="ja-JP"/>
        </w:rPr>
        <w:t>5,6</w:t>
      </w:r>
      <w:r w:rsidRPr="00C712C5">
        <w:rPr>
          <w:rFonts w:ascii="Arial" w:eastAsiaTheme="minorHAnsi" w:hAnsi="Arial"/>
          <w:sz w:val="20"/>
          <w:lang w:val="en-GB" w:eastAsia="ja-JP"/>
        </w:rPr>
        <w:t xml:space="preserve">] </w:t>
      </w:r>
    </w:p>
    <w:p w14:paraId="7AB942E1" w14:textId="77777777" w:rsidR="00B338DF" w:rsidRDefault="00B338DF" w:rsidP="00B338DF">
      <w:pPr>
        <w:pStyle w:val="ListParagraph"/>
        <w:numPr>
          <w:ilvl w:val="0"/>
          <w:numId w:val="25"/>
        </w:numPr>
        <w:rPr>
          <w:rFonts w:ascii="Arial" w:eastAsiaTheme="minorHAnsi" w:hAnsi="Arial"/>
          <w:sz w:val="20"/>
          <w:lang w:val="en-GB" w:eastAsia="ja-JP"/>
        </w:rPr>
      </w:pPr>
      <w:r>
        <w:rPr>
          <w:rFonts w:ascii="Arial" w:eastAsiaTheme="minorHAnsi" w:hAnsi="Arial"/>
          <w:sz w:val="20"/>
          <w:lang w:val="en-GB" w:eastAsia="ja-JP"/>
        </w:rPr>
        <w:t>UE antenna: both options, FR1 and FR2 like options have been considered</w:t>
      </w:r>
    </w:p>
    <w:p w14:paraId="3047A893" w14:textId="77777777" w:rsidR="00B338DF" w:rsidRDefault="00B338DF" w:rsidP="00B338DF">
      <w:pPr>
        <w:pStyle w:val="ListParagraph"/>
        <w:numPr>
          <w:ilvl w:val="0"/>
          <w:numId w:val="25"/>
        </w:numPr>
        <w:rPr>
          <w:rFonts w:ascii="Arial" w:eastAsiaTheme="minorHAnsi" w:hAnsi="Arial"/>
          <w:sz w:val="20"/>
          <w:lang w:val="en-GB" w:eastAsia="ja-JP"/>
        </w:rPr>
      </w:pPr>
      <w:r>
        <w:rPr>
          <w:rFonts w:ascii="Arial" w:eastAsiaTheme="minorHAnsi" w:hAnsi="Arial"/>
          <w:sz w:val="20"/>
          <w:lang w:val="en-GB" w:eastAsia="ja-JP"/>
        </w:rPr>
        <w:t>Diversity gain: 0 dB</w:t>
      </w:r>
    </w:p>
    <w:p w14:paraId="6769AB10" w14:textId="77777777" w:rsidR="00BF6F29" w:rsidRDefault="00BF6F29" w:rsidP="00BF6F29">
      <w:pPr>
        <w:pStyle w:val="ListParagraph"/>
        <w:numPr>
          <w:ilvl w:val="0"/>
          <w:numId w:val="25"/>
        </w:numPr>
        <w:rPr>
          <w:rFonts w:ascii="Arial" w:eastAsiaTheme="minorHAnsi" w:hAnsi="Arial"/>
          <w:sz w:val="20"/>
          <w:lang w:val="en-GB" w:eastAsia="ja-JP"/>
        </w:rPr>
      </w:pPr>
      <w:r>
        <w:rPr>
          <w:rFonts w:ascii="Arial" w:eastAsiaTheme="minorHAnsi" w:hAnsi="Arial"/>
          <w:sz w:val="20"/>
          <w:lang w:val="en-GB" w:eastAsia="ja-JP"/>
        </w:rPr>
        <w:t>Number of active UEs is 1</w:t>
      </w:r>
    </w:p>
    <w:p w14:paraId="67B35FA8" w14:textId="77777777" w:rsidR="00BF6F29" w:rsidRDefault="00BF6F29" w:rsidP="00B338DF">
      <w:pPr>
        <w:pStyle w:val="ListParagraph"/>
        <w:numPr>
          <w:ilvl w:val="0"/>
          <w:numId w:val="25"/>
        </w:numPr>
        <w:rPr>
          <w:rFonts w:ascii="Arial" w:eastAsiaTheme="minorHAnsi" w:hAnsi="Arial"/>
          <w:sz w:val="20"/>
          <w:lang w:val="en-GB" w:eastAsia="ja-JP"/>
        </w:rPr>
      </w:pPr>
    </w:p>
    <w:p w14:paraId="4F94D6EF" w14:textId="0CABC6C5" w:rsidR="00B338DF" w:rsidRPr="00B338DF" w:rsidRDefault="00B338DF" w:rsidP="00B338DF">
      <w:pPr>
        <w:rPr>
          <w:lang w:val="en-GB" w:eastAsia="ja-JP"/>
        </w:rPr>
      </w:pPr>
      <w:r>
        <w:rPr>
          <w:lang w:val="en-GB" w:eastAsia="ja-JP"/>
        </w:rPr>
        <w:t xml:space="preserve">In addition, we present simulations for both a </w:t>
      </w:r>
      <w:r w:rsidR="006F565A">
        <w:rPr>
          <w:lang w:val="en-GB" w:eastAsia="ja-JP"/>
        </w:rPr>
        <w:t xml:space="preserve">3-sector and 1-sector </w:t>
      </w:r>
      <w:r w:rsidR="00412A10">
        <w:rPr>
          <w:lang w:val="en-GB" w:eastAsia="ja-JP"/>
        </w:rPr>
        <w:t>layouts</w:t>
      </w:r>
      <w:r w:rsidR="006F565A">
        <w:rPr>
          <w:lang w:val="en-GB" w:eastAsia="ja-JP"/>
        </w:rPr>
        <w:t>, as described in TR 38</w:t>
      </w:r>
      <w:r w:rsidR="00412A10">
        <w:rPr>
          <w:lang w:val="en-GB" w:eastAsia="ja-JP"/>
        </w:rPr>
        <w:t>.802 section A.2.1.</w:t>
      </w:r>
    </w:p>
    <w:p w14:paraId="0F152A47" w14:textId="77777777" w:rsidR="00545D81" w:rsidRPr="001C15E3" w:rsidRDefault="00545D81" w:rsidP="00305E5A">
      <w:pPr>
        <w:pStyle w:val="Proposal"/>
        <w:numPr>
          <w:ilvl w:val="0"/>
          <w:numId w:val="0"/>
        </w:numPr>
      </w:pPr>
    </w:p>
    <w:p w14:paraId="0698B3D9" w14:textId="4F99A4C7" w:rsidR="000A0105" w:rsidRDefault="00545D81" w:rsidP="00305E5A">
      <w:pPr>
        <w:pStyle w:val="Heading3"/>
        <w:ind w:left="0" w:firstLine="0"/>
      </w:pPr>
      <w:r>
        <w:t>2.3.1</w:t>
      </w:r>
      <w:r w:rsidR="00D962AE">
        <w:tab/>
        <w:t>FR2 UE type</w:t>
      </w:r>
    </w:p>
    <w:p w14:paraId="299C3775" w14:textId="37597913" w:rsidR="000A0105" w:rsidRPr="000A0105" w:rsidRDefault="000A0105" w:rsidP="000A0105">
      <w:pPr>
        <w:rPr>
          <w:lang w:val="en-GB" w:eastAsia="ja-JP"/>
        </w:rPr>
      </w:pPr>
      <w:r>
        <w:rPr>
          <w:lang w:val="en-GB" w:eastAsia="ja-JP"/>
        </w:rPr>
        <w:t>Figure 2.3</w:t>
      </w:r>
      <w:r w:rsidR="007C3680">
        <w:rPr>
          <w:lang w:val="en-GB" w:eastAsia="ja-JP"/>
        </w:rPr>
        <w:t>.1</w:t>
      </w:r>
      <w:r>
        <w:rPr>
          <w:lang w:val="en-GB" w:eastAsia="ja-JP"/>
        </w:rPr>
        <w:t xml:space="preserve">-1 </w:t>
      </w:r>
      <w:r w:rsidR="00CE6BB6">
        <w:rPr>
          <w:lang w:val="en-GB" w:eastAsia="ja-JP"/>
        </w:rPr>
        <w:t>shows the DL SINR for the indoor scenario</w:t>
      </w:r>
      <w:r w:rsidR="00D8558D">
        <w:rPr>
          <w:lang w:val="en-GB" w:eastAsia="ja-JP"/>
        </w:rPr>
        <w:t xml:space="preserve"> </w:t>
      </w:r>
      <w:r w:rsidR="006C46B3">
        <w:rPr>
          <w:lang w:val="en-GB" w:eastAsia="ja-JP"/>
        </w:rPr>
        <w:t>for</w:t>
      </w:r>
      <w:r w:rsidR="00D8558D">
        <w:rPr>
          <w:lang w:val="en-GB" w:eastAsia="ja-JP"/>
        </w:rPr>
        <w:t xml:space="preserve"> FR</w:t>
      </w:r>
      <w:r w:rsidR="0035735A">
        <w:rPr>
          <w:lang w:val="en-GB" w:eastAsia="ja-JP"/>
        </w:rPr>
        <w:t>2 UE type</w:t>
      </w:r>
      <w:r w:rsidR="00677051">
        <w:rPr>
          <w:lang w:val="en-GB" w:eastAsia="ja-JP"/>
        </w:rPr>
        <w:t xml:space="preserve">, </w:t>
      </w:r>
      <w:r w:rsidR="00CE6BB6">
        <w:rPr>
          <w:lang w:val="en-GB" w:eastAsia="ja-JP"/>
        </w:rPr>
        <w:t xml:space="preserve">both 1 sector and 3 sector deployments are considered. </w:t>
      </w:r>
      <w:r w:rsidR="003F5FFD">
        <w:rPr>
          <w:lang w:val="en-GB" w:eastAsia="ja-JP"/>
        </w:rPr>
        <w:t>It can be observed that in both cases the coverage is good in this scenario.</w:t>
      </w:r>
    </w:p>
    <w:p w14:paraId="709FDFBC" w14:textId="128F03E7" w:rsidR="009B2D0F" w:rsidRDefault="00F02D7A" w:rsidP="00F82A43">
      <w:pPr>
        <w:jc w:val="center"/>
      </w:pPr>
      <w:r>
        <w:rPr>
          <w:noProof/>
        </w:rPr>
        <w:lastRenderedPageBreak/>
        <w:drawing>
          <wp:inline distT="0" distB="0" distL="0" distR="0" wp14:anchorId="2ED4C6FF" wp14:editId="24747607">
            <wp:extent cx="2780453" cy="2085340"/>
            <wp:effectExtent l="0" t="0" r="1270" b="0"/>
            <wp:docPr id="2" name="Picture 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different colored lines&#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796741" cy="2097556"/>
                    </a:xfrm>
                    <a:prstGeom prst="rect">
                      <a:avLst/>
                    </a:prstGeom>
                  </pic:spPr>
                </pic:pic>
              </a:graphicData>
            </a:graphic>
          </wp:inline>
        </w:drawing>
      </w:r>
      <w:r w:rsidR="00F63643">
        <w:rPr>
          <w:noProof/>
        </w:rPr>
        <w:drawing>
          <wp:inline distT="0" distB="0" distL="0" distR="0" wp14:anchorId="3FEB1CF3" wp14:editId="794CB8EF">
            <wp:extent cx="2778760" cy="2084070"/>
            <wp:effectExtent l="0" t="0" r="2540" b="0"/>
            <wp:docPr id="5" name="Picture 5"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of different colors and numbers&#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2790088" cy="2092566"/>
                    </a:xfrm>
                    <a:prstGeom prst="rect">
                      <a:avLst/>
                    </a:prstGeom>
                  </pic:spPr>
                </pic:pic>
              </a:graphicData>
            </a:graphic>
          </wp:inline>
        </w:drawing>
      </w:r>
    </w:p>
    <w:p w14:paraId="47182CB3" w14:textId="59203348" w:rsidR="009B2D0F" w:rsidRPr="00196A36" w:rsidRDefault="009B2D0F" w:rsidP="009B2D0F">
      <w:pPr>
        <w:pStyle w:val="TH"/>
        <w:ind w:left="360"/>
        <w:rPr>
          <w:rFonts w:eastAsia="Times New Roman" w:cs="TimesNewRomanPSMT"/>
          <w:lang w:val="en-US" w:eastAsia="zh-CN"/>
        </w:rPr>
      </w:pPr>
      <w:r w:rsidRPr="00196A36">
        <w:rPr>
          <w:lang w:val="en-US"/>
        </w:rPr>
        <w:t>Figure 2</w:t>
      </w:r>
      <w:r>
        <w:rPr>
          <w:lang w:val="en-US"/>
        </w:rPr>
        <w:t>.3</w:t>
      </w:r>
      <w:r w:rsidR="00247EA1">
        <w:rPr>
          <w:lang w:val="en-US"/>
        </w:rPr>
        <w:t>.1</w:t>
      </w:r>
      <w:r w:rsidRPr="00196A36">
        <w:rPr>
          <w:lang w:val="en-US"/>
        </w:rPr>
        <w:t>-1</w:t>
      </w:r>
      <w:r>
        <w:t xml:space="preserve">: </w:t>
      </w:r>
      <w:r>
        <w:rPr>
          <w:lang w:val="en-US"/>
        </w:rPr>
        <w:t>Indoor</w:t>
      </w:r>
      <w:r>
        <w:t xml:space="preserve"> </w:t>
      </w:r>
      <w:r>
        <w:rPr>
          <w:rFonts w:cs="TimesNewRomanPSMT"/>
          <w:lang w:eastAsia="zh-CN"/>
        </w:rPr>
        <w:t xml:space="preserve">DL </w:t>
      </w:r>
      <w:r w:rsidRPr="00196A36">
        <w:rPr>
          <w:rFonts w:eastAsia="SimSun"/>
          <w:lang w:val="en-US" w:eastAsia="zh-CN"/>
        </w:rPr>
        <w:t>SINR f</w:t>
      </w:r>
      <w:r>
        <w:rPr>
          <w:rFonts w:eastAsia="SimSun"/>
          <w:lang w:val="en-US" w:eastAsia="zh-CN"/>
        </w:rPr>
        <w:t>or 4x4 array, FR2 UE antenna</w:t>
      </w:r>
      <w:r w:rsidR="000A0105">
        <w:rPr>
          <w:rFonts w:eastAsia="SimSun"/>
          <w:lang w:val="en-US" w:eastAsia="zh-CN"/>
        </w:rPr>
        <w:t>, a) 1 sector, b) 3 sectors</w:t>
      </w:r>
    </w:p>
    <w:p w14:paraId="679E8318" w14:textId="77777777" w:rsidR="009B2D0F" w:rsidRDefault="009B2D0F" w:rsidP="00F82A43">
      <w:pPr>
        <w:jc w:val="center"/>
      </w:pPr>
    </w:p>
    <w:p w14:paraId="2FA2EEFF" w14:textId="14EE38C5" w:rsidR="5337EA44" w:rsidRDefault="006E770C" w:rsidP="00F82A43">
      <w:pPr>
        <w:jc w:val="center"/>
      </w:pPr>
      <w:r>
        <w:rPr>
          <w:noProof/>
        </w:rPr>
        <w:drawing>
          <wp:inline distT="0" distB="0" distL="0" distR="0" wp14:anchorId="1C50AF6E" wp14:editId="688AE61E">
            <wp:extent cx="2861310" cy="2145983"/>
            <wp:effectExtent l="0" t="0" r="0" b="6985"/>
            <wp:docPr id="7" name="Picture 7" descr="A graph of loss and av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of loss and avg&#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876215" cy="2157162"/>
                    </a:xfrm>
                    <a:prstGeom prst="rect">
                      <a:avLst/>
                    </a:prstGeom>
                  </pic:spPr>
                </pic:pic>
              </a:graphicData>
            </a:graphic>
          </wp:inline>
        </w:drawing>
      </w:r>
      <w:r w:rsidR="00BF5E6A">
        <w:rPr>
          <w:noProof/>
        </w:rPr>
        <w:drawing>
          <wp:inline distT="0" distB="0" distL="0" distR="0" wp14:anchorId="1EB9AD41" wp14:editId="07AC0C24">
            <wp:extent cx="2860040" cy="2145030"/>
            <wp:effectExtent l="0" t="0" r="0" b="7620"/>
            <wp:docPr id="8" name="Picture 8" descr="A graph of a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a loss&#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2864913" cy="2148685"/>
                    </a:xfrm>
                    <a:prstGeom prst="rect">
                      <a:avLst/>
                    </a:prstGeom>
                  </pic:spPr>
                </pic:pic>
              </a:graphicData>
            </a:graphic>
          </wp:inline>
        </w:drawing>
      </w:r>
    </w:p>
    <w:p w14:paraId="65558D6D" w14:textId="2CDD914F" w:rsidR="00164CBC" w:rsidRPr="00196A36" w:rsidRDefault="00164CBC" w:rsidP="00164CBC">
      <w:pPr>
        <w:pStyle w:val="TH"/>
        <w:ind w:left="360"/>
        <w:rPr>
          <w:rFonts w:eastAsia="Times New Roman" w:cs="TimesNewRomanPSMT"/>
          <w:lang w:val="en-US" w:eastAsia="zh-CN"/>
        </w:rPr>
      </w:pPr>
      <w:r w:rsidRPr="00196A36">
        <w:rPr>
          <w:lang w:val="en-US"/>
        </w:rPr>
        <w:t>Figure 2</w:t>
      </w:r>
      <w:r>
        <w:rPr>
          <w:lang w:val="en-US"/>
        </w:rPr>
        <w:t>.3</w:t>
      </w:r>
      <w:r w:rsidR="00247EA1">
        <w:rPr>
          <w:lang w:val="en-US"/>
        </w:rPr>
        <w:t>.1</w:t>
      </w:r>
      <w:r w:rsidRPr="00196A36">
        <w:rPr>
          <w:lang w:val="en-US"/>
        </w:rPr>
        <w:t>-</w:t>
      </w:r>
      <w:r>
        <w:rPr>
          <w:lang w:val="en-US"/>
        </w:rPr>
        <w:t>2</w:t>
      </w:r>
      <w:r>
        <w:t xml:space="preserve">: </w:t>
      </w:r>
      <w:r>
        <w:rPr>
          <w:lang w:val="en-US"/>
        </w:rPr>
        <w:t>Indoor</w:t>
      </w:r>
      <w:r>
        <w:t xml:space="preserve"> </w:t>
      </w:r>
      <w:r>
        <w:rPr>
          <w:rFonts w:cs="TimesNewRomanPSMT"/>
          <w:lang w:eastAsia="zh-CN"/>
        </w:rPr>
        <w:t xml:space="preserve">DL </w:t>
      </w:r>
      <w:r>
        <w:rPr>
          <w:rFonts w:eastAsia="SimSun"/>
          <w:lang w:val="en-US" w:eastAsia="zh-CN"/>
        </w:rPr>
        <w:t>5%tile and mean user th</w:t>
      </w:r>
      <w:r w:rsidR="00620AD7">
        <w:rPr>
          <w:rFonts w:eastAsia="SimSun"/>
          <w:lang w:val="en-US" w:eastAsia="zh-CN"/>
        </w:rPr>
        <w:t>roughput loss,</w:t>
      </w:r>
      <w:r w:rsidRPr="00196A36">
        <w:rPr>
          <w:rFonts w:eastAsia="SimSun"/>
          <w:lang w:val="en-US" w:eastAsia="zh-CN"/>
        </w:rPr>
        <w:t xml:space="preserve"> f</w:t>
      </w:r>
      <w:r>
        <w:rPr>
          <w:rFonts w:eastAsia="SimSun"/>
          <w:lang w:val="en-US" w:eastAsia="zh-CN"/>
        </w:rPr>
        <w:t>or 4x4 array, FR2 UE antenna, a) 1 sector, b) 3 sectors</w:t>
      </w:r>
    </w:p>
    <w:p w14:paraId="28B578F6" w14:textId="78ED3A9C" w:rsidR="0DAD7601" w:rsidRDefault="0DAD7601" w:rsidP="60780AB8"/>
    <w:p w14:paraId="1C5617EE" w14:textId="7824EAA6" w:rsidR="00620AD7" w:rsidRDefault="00620AD7" w:rsidP="60780AB8">
      <w:r>
        <w:t>Figure 2.3</w:t>
      </w:r>
      <w:r w:rsidR="00D962AE">
        <w:t>.1</w:t>
      </w:r>
      <w:r>
        <w:t>-2 show</w:t>
      </w:r>
      <w:r w:rsidR="006C0549">
        <w:t>s</w:t>
      </w:r>
      <w:r>
        <w:t xml:space="preserve"> the D</w:t>
      </w:r>
      <w:r w:rsidR="00B51E27">
        <w:t>L</w:t>
      </w:r>
      <w:r>
        <w:t xml:space="preserve"> 5%tile and mean user throughout loss for </w:t>
      </w:r>
      <w:r w:rsidR="00490454">
        <w:t>both cases of 1 sector and 3 sector deployments</w:t>
      </w:r>
      <w:r w:rsidR="00E73A90">
        <w:t>, for FR2 UE antenna</w:t>
      </w:r>
      <w:r w:rsidR="00490454">
        <w:t xml:space="preserve">. The mean user throughout loss does not lead to any requirement, </w:t>
      </w:r>
      <w:r w:rsidR="00234A27">
        <w:t xml:space="preserve">while for the DL 5%tile throughput loss we can observe </w:t>
      </w:r>
      <w:r w:rsidR="00582B07">
        <w:t>similar</w:t>
      </w:r>
      <w:r w:rsidR="00234A27">
        <w:t xml:space="preserve"> requirements </w:t>
      </w:r>
      <w:r w:rsidR="00450E56">
        <w:t>for the two layouts</w:t>
      </w:r>
      <w:r w:rsidR="00C32993">
        <w:t>.</w:t>
      </w:r>
      <w:r w:rsidR="00004BC6">
        <w:t xml:space="preserve"> </w:t>
      </w:r>
    </w:p>
    <w:p w14:paraId="6A066DD6" w14:textId="60E46433" w:rsidR="003E25B1" w:rsidRDefault="00004BC6" w:rsidP="60780AB8">
      <w:r>
        <w:t>In both cases the requirements</w:t>
      </w:r>
      <w:r w:rsidR="0025255E">
        <w:t xml:space="preserve"> are quite low, so we propose to consider a 1 sector deployment for this </w:t>
      </w:r>
      <w:r w:rsidR="007233E9">
        <w:t xml:space="preserve">scenario, since there is no need of more costly </w:t>
      </w:r>
      <w:r w:rsidR="003E026B">
        <w:t>and complex</w:t>
      </w:r>
      <w:r w:rsidR="007233E9">
        <w:t xml:space="preserve"> deployments.</w:t>
      </w:r>
    </w:p>
    <w:p w14:paraId="4C1CCE8A" w14:textId="77777777" w:rsidR="003E25B1" w:rsidRDefault="003E25B1" w:rsidP="60780AB8"/>
    <w:p w14:paraId="487DD3BD" w14:textId="6FE0CC58" w:rsidR="004F0889" w:rsidRDefault="004F0889" w:rsidP="002B7731">
      <w:pPr>
        <w:pStyle w:val="Observation"/>
      </w:pPr>
      <w:bookmarkStart w:id="16" w:name="_Toc174133401"/>
      <w:r>
        <w:t xml:space="preserve">RAN4 to clarify how many sectors </w:t>
      </w:r>
      <w:r w:rsidR="00DD5327">
        <w:t xml:space="preserve">per node </w:t>
      </w:r>
      <w:r w:rsidR="00A60C05">
        <w:t xml:space="preserve">– 1 or 3 </w:t>
      </w:r>
      <w:r>
        <w:t xml:space="preserve">are </w:t>
      </w:r>
      <w:r w:rsidR="00A60C05">
        <w:t>considered for Indoor scenario deployments.</w:t>
      </w:r>
      <w:bookmarkEnd w:id="16"/>
      <w:r w:rsidR="00A60C05">
        <w:t xml:space="preserve"> </w:t>
      </w:r>
    </w:p>
    <w:p w14:paraId="60F7A50A" w14:textId="77777777" w:rsidR="003E25B1" w:rsidRDefault="003E25B1" w:rsidP="60780AB8"/>
    <w:p w14:paraId="3D977641" w14:textId="3B49AA2D" w:rsidR="003E25B1" w:rsidRDefault="003E25B1" w:rsidP="00305E5A">
      <w:pPr>
        <w:pStyle w:val="Heading3"/>
      </w:pPr>
      <w:r>
        <w:t>2.3.2</w:t>
      </w:r>
      <w:r>
        <w:tab/>
        <w:t>FR1 UE type</w:t>
      </w:r>
    </w:p>
    <w:p w14:paraId="1BF01AD9" w14:textId="0670E982" w:rsidR="7EBE0311" w:rsidRDefault="7EBE0311" w:rsidP="00305E5A"/>
    <w:p w14:paraId="2DB14923" w14:textId="0440AEB2" w:rsidR="000C5D5E" w:rsidRPr="000A0105" w:rsidRDefault="000C5D5E" w:rsidP="000C5D5E">
      <w:pPr>
        <w:rPr>
          <w:lang w:val="en-GB" w:eastAsia="ja-JP"/>
        </w:rPr>
      </w:pPr>
      <w:r>
        <w:rPr>
          <w:lang w:val="en-GB" w:eastAsia="ja-JP"/>
        </w:rPr>
        <w:t>Figure 2.3</w:t>
      </w:r>
      <w:r w:rsidR="009C319C">
        <w:rPr>
          <w:lang w:val="en-GB" w:eastAsia="ja-JP"/>
        </w:rPr>
        <w:t>.2</w:t>
      </w:r>
      <w:r>
        <w:rPr>
          <w:lang w:val="en-GB" w:eastAsia="ja-JP"/>
        </w:rPr>
        <w:t>-</w:t>
      </w:r>
      <w:r w:rsidR="009C319C">
        <w:rPr>
          <w:lang w:val="en-GB" w:eastAsia="ja-JP"/>
        </w:rPr>
        <w:t>1</w:t>
      </w:r>
      <w:r>
        <w:rPr>
          <w:lang w:val="en-GB" w:eastAsia="ja-JP"/>
        </w:rPr>
        <w:t xml:space="preserve"> shows the DL SINR for the indoor scenario</w:t>
      </w:r>
      <w:r w:rsidR="0035735A">
        <w:rPr>
          <w:lang w:val="en-GB" w:eastAsia="ja-JP"/>
        </w:rPr>
        <w:t xml:space="preserve"> and FR1 UE type</w:t>
      </w:r>
      <w:r w:rsidR="00677051">
        <w:rPr>
          <w:lang w:val="en-GB" w:eastAsia="ja-JP"/>
        </w:rPr>
        <w:t xml:space="preserve">, </w:t>
      </w:r>
      <w:r>
        <w:rPr>
          <w:lang w:val="en-GB" w:eastAsia="ja-JP"/>
        </w:rPr>
        <w:t>both 1 sector and 3 sector deployments are considered. It can be observed that in both cases the coverage is good in this scenario.</w:t>
      </w:r>
    </w:p>
    <w:p w14:paraId="2AE662B6" w14:textId="77777777" w:rsidR="000C5D5E" w:rsidRDefault="000C5D5E" w:rsidP="000C5D5E">
      <w:pPr>
        <w:rPr>
          <w:lang w:val="en-GB" w:eastAsia="ja-JP"/>
        </w:rPr>
      </w:pPr>
    </w:p>
    <w:p w14:paraId="4C856CC0" w14:textId="47DA3C04" w:rsidR="000C5D5E" w:rsidRDefault="00BD0A17" w:rsidP="000C5D5E">
      <w:pPr>
        <w:rPr>
          <w:lang w:val="en-GB" w:eastAsia="ja-JP"/>
        </w:rPr>
      </w:pPr>
      <w:r>
        <w:rPr>
          <w:noProof/>
        </w:rPr>
        <w:lastRenderedPageBreak/>
        <w:drawing>
          <wp:inline distT="0" distB="0" distL="0" distR="0" wp14:anchorId="058137E7" wp14:editId="55DDAB03">
            <wp:extent cx="2854960" cy="2141220"/>
            <wp:effectExtent l="0" t="0" r="2540" b="0"/>
            <wp:docPr id="9" name="Picture 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different colored lines&#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2866741" cy="2150056"/>
                    </a:xfrm>
                    <a:prstGeom prst="rect">
                      <a:avLst/>
                    </a:prstGeom>
                  </pic:spPr>
                </pic:pic>
              </a:graphicData>
            </a:graphic>
          </wp:inline>
        </w:drawing>
      </w:r>
      <w:r w:rsidR="000C5D5E" w:rsidRPr="000C5D5E">
        <w:rPr>
          <w:noProof/>
        </w:rPr>
        <w:t xml:space="preserve"> </w:t>
      </w:r>
      <w:r>
        <w:rPr>
          <w:noProof/>
          <w:lang w:val="en-GB" w:eastAsia="ja-JP"/>
        </w:rPr>
        <w:drawing>
          <wp:inline distT="0" distB="0" distL="0" distR="0" wp14:anchorId="1A3D503B" wp14:editId="1355FEB5">
            <wp:extent cx="2887980" cy="2165985"/>
            <wp:effectExtent l="0" t="0" r="7620" b="5715"/>
            <wp:docPr id="10" name="Picture 1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aph of different colored lines&#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906951" cy="2180213"/>
                    </a:xfrm>
                    <a:prstGeom prst="rect">
                      <a:avLst/>
                    </a:prstGeom>
                  </pic:spPr>
                </pic:pic>
              </a:graphicData>
            </a:graphic>
          </wp:inline>
        </w:drawing>
      </w:r>
    </w:p>
    <w:p w14:paraId="5EA10919" w14:textId="407A9F22" w:rsidR="000C5D5E" w:rsidRPr="00196A36" w:rsidRDefault="000C5D5E" w:rsidP="000C5D5E">
      <w:pPr>
        <w:pStyle w:val="TH"/>
        <w:ind w:left="360"/>
        <w:rPr>
          <w:rFonts w:eastAsia="Times New Roman" w:cs="TimesNewRomanPSMT"/>
          <w:lang w:val="en-US" w:eastAsia="zh-CN"/>
        </w:rPr>
      </w:pPr>
      <w:r w:rsidRPr="00196A36">
        <w:rPr>
          <w:lang w:val="en-US"/>
        </w:rPr>
        <w:t>Figure 2</w:t>
      </w:r>
      <w:r>
        <w:rPr>
          <w:lang w:val="en-US"/>
        </w:rPr>
        <w:t>.3</w:t>
      </w:r>
      <w:r w:rsidR="009C319C">
        <w:rPr>
          <w:lang w:val="en-US"/>
        </w:rPr>
        <w:t>.2</w:t>
      </w:r>
      <w:r w:rsidRPr="00196A36">
        <w:rPr>
          <w:lang w:val="en-US"/>
        </w:rPr>
        <w:t>-</w:t>
      </w:r>
      <w:r w:rsidR="009C319C">
        <w:rPr>
          <w:lang w:val="en-US"/>
        </w:rPr>
        <w:t>1</w:t>
      </w:r>
      <w:r>
        <w:t xml:space="preserve">: </w:t>
      </w:r>
      <w:r>
        <w:rPr>
          <w:lang w:val="en-US"/>
        </w:rPr>
        <w:t>Indoor</w:t>
      </w:r>
      <w:r>
        <w:t xml:space="preserve"> </w:t>
      </w:r>
      <w:r>
        <w:rPr>
          <w:rFonts w:cs="TimesNewRomanPSMT"/>
          <w:lang w:eastAsia="zh-CN"/>
        </w:rPr>
        <w:t xml:space="preserve">DL </w:t>
      </w:r>
      <w:r w:rsidRPr="00196A36">
        <w:rPr>
          <w:rFonts w:eastAsia="SimSun"/>
          <w:lang w:val="en-US" w:eastAsia="zh-CN"/>
        </w:rPr>
        <w:t>SINR f</w:t>
      </w:r>
      <w:r>
        <w:rPr>
          <w:rFonts w:eastAsia="SimSun"/>
          <w:lang w:val="en-US" w:eastAsia="zh-CN"/>
        </w:rPr>
        <w:t>or 4x4 array, FR1 UE antenna, a) 1 sector, b) 3 sectors</w:t>
      </w:r>
    </w:p>
    <w:p w14:paraId="3F37E6E1" w14:textId="77777777" w:rsidR="000C5D5E" w:rsidRPr="000C5D5E" w:rsidRDefault="000C5D5E" w:rsidP="000C5D5E">
      <w:pPr>
        <w:rPr>
          <w:lang w:eastAsia="ja-JP"/>
        </w:rPr>
      </w:pPr>
    </w:p>
    <w:p w14:paraId="0FA789C4" w14:textId="6DEB7F8E" w:rsidR="008F0F25" w:rsidRDefault="008F0F25" w:rsidP="00B51E27">
      <w:pPr>
        <w:pStyle w:val="Heading4"/>
        <w:ind w:left="0" w:firstLine="0"/>
      </w:pPr>
    </w:p>
    <w:p w14:paraId="2F011780" w14:textId="5FD95D91" w:rsidR="738DF811" w:rsidRDefault="006D5487" w:rsidP="738DF811">
      <w:r>
        <w:rPr>
          <w:noProof/>
        </w:rPr>
        <w:drawing>
          <wp:inline distT="0" distB="0" distL="0" distR="0" wp14:anchorId="4EFA70EE" wp14:editId="094F2159">
            <wp:extent cx="2956560" cy="2217420"/>
            <wp:effectExtent l="0" t="0" r="0" b="0"/>
            <wp:docPr id="16" name="Picture 16" descr="A graph of loss and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loss and loss&#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969160" cy="2226870"/>
                    </a:xfrm>
                    <a:prstGeom prst="rect">
                      <a:avLst/>
                    </a:prstGeom>
                  </pic:spPr>
                </pic:pic>
              </a:graphicData>
            </a:graphic>
          </wp:inline>
        </w:drawing>
      </w:r>
      <w:r w:rsidR="003410D9" w:rsidRPr="003410D9">
        <w:rPr>
          <w:noProof/>
        </w:rPr>
        <w:t xml:space="preserve"> </w:t>
      </w:r>
      <w:r>
        <w:rPr>
          <w:noProof/>
        </w:rPr>
        <w:drawing>
          <wp:inline distT="0" distB="0" distL="0" distR="0" wp14:anchorId="30E76ED3" wp14:editId="4B9490D5">
            <wp:extent cx="2936240" cy="2202180"/>
            <wp:effectExtent l="0" t="0" r="0" b="7620"/>
            <wp:docPr id="17" name="Picture 17" descr="A graph of loss and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graph of loss and loss&#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2945724" cy="2209293"/>
                    </a:xfrm>
                    <a:prstGeom prst="rect">
                      <a:avLst/>
                    </a:prstGeom>
                  </pic:spPr>
                </pic:pic>
              </a:graphicData>
            </a:graphic>
          </wp:inline>
        </w:drawing>
      </w:r>
    </w:p>
    <w:p w14:paraId="7C5FAF9B" w14:textId="3B37A53B" w:rsidR="003410D9" w:rsidRPr="00196A36" w:rsidRDefault="003410D9" w:rsidP="003410D9">
      <w:pPr>
        <w:pStyle w:val="TH"/>
        <w:ind w:left="360"/>
        <w:rPr>
          <w:rFonts w:eastAsia="Times New Roman" w:cs="TimesNewRomanPSMT"/>
          <w:lang w:val="en-US" w:eastAsia="zh-CN"/>
        </w:rPr>
      </w:pPr>
      <w:r w:rsidRPr="00196A36">
        <w:rPr>
          <w:lang w:val="en-US"/>
        </w:rPr>
        <w:t>Figure 2</w:t>
      </w:r>
      <w:r>
        <w:rPr>
          <w:lang w:val="en-US"/>
        </w:rPr>
        <w:t>.3</w:t>
      </w:r>
      <w:r w:rsidR="009C319C">
        <w:rPr>
          <w:lang w:val="en-US"/>
        </w:rPr>
        <w:t>.2</w:t>
      </w:r>
      <w:r w:rsidRPr="00196A36">
        <w:rPr>
          <w:lang w:val="en-US"/>
        </w:rPr>
        <w:t>-</w:t>
      </w:r>
      <w:r w:rsidR="009C319C">
        <w:rPr>
          <w:lang w:val="en-US"/>
        </w:rPr>
        <w:t>2</w:t>
      </w:r>
      <w:r>
        <w:t xml:space="preserve">: </w:t>
      </w:r>
      <w:r>
        <w:rPr>
          <w:lang w:val="en-US"/>
        </w:rPr>
        <w:t>Indoor</w:t>
      </w:r>
      <w:r>
        <w:t xml:space="preserve"> </w:t>
      </w:r>
      <w:r>
        <w:rPr>
          <w:rFonts w:cs="TimesNewRomanPSMT"/>
          <w:lang w:eastAsia="zh-CN"/>
        </w:rPr>
        <w:t xml:space="preserve">DL </w:t>
      </w:r>
      <w:r>
        <w:rPr>
          <w:rFonts w:eastAsia="SimSun"/>
          <w:lang w:val="en-US" w:eastAsia="zh-CN"/>
        </w:rPr>
        <w:t>5%tile and mean user throughput loss,</w:t>
      </w:r>
      <w:r w:rsidRPr="00196A36">
        <w:rPr>
          <w:rFonts w:eastAsia="SimSun"/>
          <w:lang w:val="en-US" w:eastAsia="zh-CN"/>
        </w:rPr>
        <w:t xml:space="preserve"> f</w:t>
      </w:r>
      <w:r>
        <w:rPr>
          <w:rFonts w:eastAsia="SimSun"/>
          <w:lang w:val="en-US" w:eastAsia="zh-CN"/>
        </w:rPr>
        <w:t>or 4x4 array, FR1 UE antenna, a) 1 sector, b) 3 sectors</w:t>
      </w:r>
    </w:p>
    <w:p w14:paraId="29631F24" w14:textId="27204B7B" w:rsidR="4A823ECD" w:rsidRDefault="4A823ECD" w:rsidP="542C3855"/>
    <w:p w14:paraId="4067455B" w14:textId="60CAA604" w:rsidR="000B123E" w:rsidRDefault="00B51E27" w:rsidP="00B51E27">
      <w:r>
        <w:t>Figure 2.3</w:t>
      </w:r>
      <w:r w:rsidR="009C319C">
        <w:t>.2</w:t>
      </w:r>
      <w:r>
        <w:t>-</w:t>
      </w:r>
      <w:r w:rsidR="009C319C">
        <w:t>2</w:t>
      </w:r>
      <w:r>
        <w:t xml:space="preserve"> show</w:t>
      </w:r>
      <w:r w:rsidR="006C0549">
        <w:t>s</w:t>
      </w:r>
      <w:r>
        <w:t xml:space="preserve"> the DL 5%tile and mean user throughout loss for both cases of 1 sector and 3 sector </w:t>
      </w:r>
      <w:r w:rsidRPr="00A51D27">
        <w:t>deployments</w:t>
      </w:r>
      <w:r w:rsidR="00E73A90" w:rsidRPr="00A51D27">
        <w:t>, for FR1 UE antenna</w:t>
      </w:r>
      <w:r w:rsidRPr="00A51D27">
        <w:t xml:space="preserve">. The mean user throughout loss does not lead to any requirement, while for the DL 5%tile throughput loss we can observe that the requirements that we obtain are </w:t>
      </w:r>
      <w:r w:rsidR="00FA5D3C" w:rsidRPr="00A51D27">
        <w:t>in the same magnitude</w:t>
      </w:r>
      <w:r w:rsidR="00AD0754" w:rsidRPr="00A51D27">
        <w:t>.</w:t>
      </w:r>
      <w:r w:rsidR="00A74A6A" w:rsidRPr="00A51D27">
        <w:br/>
        <w:t>Comparing the ACIR requirements</w:t>
      </w:r>
      <w:r w:rsidR="00E55FC4" w:rsidRPr="00A51D27">
        <w:t xml:space="preserve"> in Indoor </w:t>
      </w:r>
      <w:r w:rsidR="0068398F" w:rsidRPr="00A51D27">
        <w:t>DL for</w:t>
      </w:r>
      <w:r w:rsidR="004025E5" w:rsidRPr="00A51D27">
        <w:t xml:space="preserve"> 1 sector deployments </w:t>
      </w:r>
      <w:r w:rsidR="00E55FC4" w:rsidRPr="00A51D27">
        <w:t xml:space="preserve">based on FR2 and FR1 UE type behavior, </w:t>
      </w:r>
      <w:r w:rsidR="00B6607B" w:rsidRPr="00A51D27">
        <w:t xml:space="preserve">It is observed that </w:t>
      </w:r>
      <w:r w:rsidR="004025E5" w:rsidRPr="00A51D27">
        <w:t xml:space="preserve">FR2 </w:t>
      </w:r>
      <w:r w:rsidR="00733D1B" w:rsidRPr="00A51D27">
        <w:t xml:space="preserve">UE </w:t>
      </w:r>
      <w:r w:rsidR="004025E5" w:rsidRPr="00A51D27">
        <w:t>have high requirements as compared to FR1</w:t>
      </w:r>
      <w:r w:rsidR="00733D1B" w:rsidRPr="00A51D27">
        <w:t xml:space="preserve"> UE</w:t>
      </w:r>
      <w:r w:rsidR="004025E5" w:rsidRPr="00A51D27">
        <w:t xml:space="preserve">. </w:t>
      </w:r>
      <w:r w:rsidR="00532199" w:rsidRPr="00A51D27">
        <w:t xml:space="preserve">One reasoning could be that </w:t>
      </w:r>
      <w:r w:rsidR="0068398F" w:rsidRPr="00A51D27">
        <w:t xml:space="preserve">the internal interference </w:t>
      </w:r>
      <w:r w:rsidR="00733D1B" w:rsidRPr="00A51D27">
        <w:t xml:space="preserve">is lower in FR2 UE due to better directionality of transmission and reception, however it is more sensitive to external interference. </w:t>
      </w:r>
      <w:r w:rsidR="006E2323" w:rsidRPr="00A51D27">
        <w:t>However</w:t>
      </w:r>
      <w:r w:rsidR="00733D1B" w:rsidRPr="00A51D27">
        <w:t xml:space="preserve">, the </w:t>
      </w:r>
      <w:r w:rsidR="001F6F7A" w:rsidRPr="00A51D27">
        <w:t xml:space="preserve">overall </w:t>
      </w:r>
      <w:r w:rsidR="00733D1B" w:rsidRPr="00A51D27">
        <w:t xml:space="preserve">requirements </w:t>
      </w:r>
      <w:r w:rsidR="00A51D27" w:rsidRPr="00305E5A">
        <w:t xml:space="preserve">for both UE type </w:t>
      </w:r>
      <w:r w:rsidR="00733D1B" w:rsidRPr="00A51D27">
        <w:t>are still low</w:t>
      </w:r>
      <w:r w:rsidR="00F92219" w:rsidRPr="00A51D27">
        <w:t>.</w:t>
      </w:r>
    </w:p>
    <w:p w14:paraId="3C4F24DE" w14:textId="5EC012E3" w:rsidR="008F0F25" w:rsidRDefault="009C319C" w:rsidP="008F0F25">
      <w:pPr>
        <w:pStyle w:val="Heading2"/>
      </w:pPr>
      <w:r>
        <w:t>2.4</w:t>
      </w:r>
      <w:r>
        <w:tab/>
      </w:r>
      <w:r w:rsidR="008F0F25">
        <w:t xml:space="preserve">Indoor Uplink </w:t>
      </w:r>
    </w:p>
    <w:p w14:paraId="4AD54082" w14:textId="67D389FA" w:rsidR="008F0F25" w:rsidRDefault="00F92219" w:rsidP="008F0F25">
      <w:pPr>
        <w:pStyle w:val="Heading3"/>
      </w:pPr>
      <w:r>
        <w:t>2.4.1</w:t>
      </w:r>
      <w:r>
        <w:tab/>
      </w:r>
      <w:r w:rsidR="008F0F25">
        <w:t>FR2 UE type</w:t>
      </w:r>
    </w:p>
    <w:p w14:paraId="7FE981BD" w14:textId="6784A259" w:rsidR="00C13EE0" w:rsidRPr="000A0105" w:rsidRDefault="00C13EE0" w:rsidP="00C13EE0">
      <w:pPr>
        <w:rPr>
          <w:lang w:val="en-GB" w:eastAsia="ja-JP"/>
        </w:rPr>
      </w:pPr>
      <w:r>
        <w:rPr>
          <w:lang w:val="en-GB" w:eastAsia="ja-JP"/>
        </w:rPr>
        <w:t>Figure 2.4</w:t>
      </w:r>
      <w:r w:rsidR="00F92219">
        <w:rPr>
          <w:lang w:val="en-GB" w:eastAsia="ja-JP"/>
        </w:rPr>
        <w:t>.1</w:t>
      </w:r>
      <w:r>
        <w:rPr>
          <w:lang w:val="en-GB" w:eastAsia="ja-JP"/>
        </w:rPr>
        <w:t>-1 shows the UL SINR for the indoor scenario</w:t>
      </w:r>
      <w:r w:rsidR="00E44126">
        <w:rPr>
          <w:lang w:val="en-GB" w:eastAsia="ja-JP"/>
        </w:rPr>
        <w:t xml:space="preserve"> and FR2 UE type</w:t>
      </w:r>
      <w:r w:rsidR="00677051">
        <w:rPr>
          <w:lang w:val="en-GB" w:eastAsia="ja-JP"/>
        </w:rPr>
        <w:t xml:space="preserve">, </w:t>
      </w:r>
      <w:r>
        <w:rPr>
          <w:lang w:val="en-GB" w:eastAsia="ja-JP"/>
        </w:rPr>
        <w:t xml:space="preserve">both 1 sector and 3 sector deployments are considered. It can be observed that in both cases </w:t>
      </w:r>
      <w:r w:rsidR="00653F7A">
        <w:rPr>
          <w:lang w:val="en-GB" w:eastAsia="ja-JP"/>
        </w:rPr>
        <w:t>the coverage</w:t>
      </w:r>
      <w:r w:rsidR="00C72C95">
        <w:rPr>
          <w:lang w:val="en-GB" w:eastAsia="ja-JP"/>
        </w:rPr>
        <w:t xml:space="preserve"> is </w:t>
      </w:r>
      <w:r w:rsidR="00653F7A">
        <w:rPr>
          <w:lang w:val="en-GB" w:eastAsia="ja-JP"/>
        </w:rPr>
        <w:t>good</w:t>
      </w:r>
      <w:r w:rsidR="00C72C95">
        <w:rPr>
          <w:lang w:val="en-GB" w:eastAsia="ja-JP"/>
        </w:rPr>
        <w:t xml:space="preserve"> </w:t>
      </w:r>
      <w:r>
        <w:rPr>
          <w:lang w:val="en-GB" w:eastAsia="ja-JP"/>
        </w:rPr>
        <w:t>in this scenario.</w:t>
      </w:r>
    </w:p>
    <w:p w14:paraId="18B5BE45" w14:textId="5C403595" w:rsidR="000E1824" w:rsidRDefault="00930262" w:rsidP="3C627A3D">
      <w:r>
        <w:rPr>
          <w:noProof/>
        </w:rPr>
        <w:lastRenderedPageBreak/>
        <w:drawing>
          <wp:inline distT="0" distB="0" distL="0" distR="0" wp14:anchorId="65A19591" wp14:editId="15751F4D">
            <wp:extent cx="2942166" cy="2206625"/>
            <wp:effectExtent l="0" t="0" r="0" b="3175"/>
            <wp:docPr id="18" name="Picture 1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graph of different colored lines&#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2970157" cy="2227618"/>
                    </a:xfrm>
                    <a:prstGeom prst="rect">
                      <a:avLst/>
                    </a:prstGeom>
                  </pic:spPr>
                </pic:pic>
              </a:graphicData>
            </a:graphic>
          </wp:inline>
        </w:drawing>
      </w:r>
      <w:r>
        <w:rPr>
          <w:noProof/>
        </w:rPr>
        <w:drawing>
          <wp:inline distT="0" distB="0" distL="0" distR="0" wp14:anchorId="4627D37D" wp14:editId="572D3218">
            <wp:extent cx="2949096" cy="2211821"/>
            <wp:effectExtent l="0" t="0" r="0" b="0"/>
            <wp:docPr id="19" name="Picture 1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graph of different colored lines&#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2974018" cy="2230513"/>
                    </a:xfrm>
                    <a:prstGeom prst="rect">
                      <a:avLst/>
                    </a:prstGeom>
                  </pic:spPr>
                </pic:pic>
              </a:graphicData>
            </a:graphic>
          </wp:inline>
        </w:drawing>
      </w:r>
    </w:p>
    <w:p w14:paraId="0F512E4B" w14:textId="3BC71358" w:rsidR="000E1824" w:rsidRPr="00196A36" w:rsidRDefault="000E1824" w:rsidP="000E1824">
      <w:pPr>
        <w:pStyle w:val="TH"/>
        <w:ind w:left="360"/>
        <w:rPr>
          <w:rFonts w:eastAsia="Times New Roman" w:cs="TimesNewRomanPSMT"/>
          <w:lang w:val="en-US" w:eastAsia="zh-CN"/>
        </w:rPr>
      </w:pPr>
      <w:r w:rsidRPr="00196A36">
        <w:rPr>
          <w:lang w:val="en-US"/>
        </w:rPr>
        <w:t>Figure 2</w:t>
      </w:r>
      <w:r>
        <w:rPr>
          <w:lang w:val="en-US"/>
        </w:rPr>
        <w:t>.4</w:t>
      </w:r>
      <w:r w:rsidR="00F92219">
        <w:rPr>
          <w:lang w:val="en-US"/>
        </w:rPr>
        <w:t>.1</w:t>
      </w:r>
      <w:r w:rsidRPr="00196A36">
        <w:rPr>
          <w:lang w:val="en-US"/>
        </w:rPr>
        <w:t>-1</w:t>
      </w:r>
      <w:r>
        <w:t xml:space="preserve">: </w:t>
      </w:r>
      <w:r>
        <w:rPr>
          <w:lang w:val="en-US"/>
        </w:rPr>
        <w:t>Indoor</w:t>
      </w:r>
      <w:r>
        <w:t xml:space="preserve"> </w:t>
      </w:r>
      <w:r>
        <w:rPr>
          <w:rFonts w:cs="TimesNewRomanPSMT"/>
          <w:lang w:val="en-US" w:eastAsia="zh-CN"/>
        </w:rPr>
        <w:t>U</w:t>
      </w:r>
      <w:r>
        <w:rPr>
          <w:rFonts w:cs="TimesNewRomanPSMT"/>
          <w:lang w:eastAsia="zh-CN"/>
        </w:rPr>
        <w:t xml:space="preserve">L </w:t>
      </w:r>
      <w:r w:rsidRPr="00196A36">
        <w:rPr>
          <w:rFonts w:eastAsia="SimSun"/>
          <w:lang w:val="en-US" w:eastAsia="zh-CN"/>
        </w:rPr>
        <w:t>SINR f</w:t>
      </w:r>
      <w:r>
        <w:rPr>
          <w:rFonts w:eastAsia="SimSun"/>
          <w:lang w:val="en-US" w:eastAsia="zh-CN"/>
        </w:rPr>
        <w:t>or 4x4 array, FR2 UE antenna, a) 1 sector, b) 3 sectors</w:t>
      </w:r>
    </w:p>
    <w:p w14:paraId="72E289C1" w14:textId="77777777" w:rsidR="009B58C9" w:rsidRPr="00196A36" w:rsidRDefault="009B58C9" w:rsidP="00305E5A">
      <w:pPr>
        <w:pStyle w:val="TH"/>
        <w:ind w:left="360"/>
        <w:jc w:val="left"/>
        <w:rPr>
          <w:rFonts w:eastAsia="Times New Roman" w:cs="TimesNewRomanPSMT"/>
          <w:lang w:val="en-US" w:eastAsia="zh-CN"/>
        </w:rPr>
      </w:pPr>
    </w:p>
    <w:p w14:paraId="6AA1530A" w14:textId="4B35DD92" w:rsidR="4C07BB62" w:rsidRDefault="005C4DA6" w:rsidP="3C627A3D">
      <w:r>
        <w:rPr>
          <w:noProof/>
        </w:rPr>
        <w:drawing>
          <wp:inline distT="0" distB="0" distL="0" distR="0" wp14:anchorId="0F25E059" wp14:editId="3BB0CAF7">
            <wp:extent cx="2949787" cy="2212340"/>
            <wp:effectExtent l="0" t="0" r="3175" b="0"/>
            <wp:docPr id="20" name="Picture 20" descr="A graph of loss and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graph of loss and loss&#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2956235" cy="2217176"/>
                    </a:xfrm>
                    <a:prstGeom prst="rect">
                      <a:avLst/>
                    </a:prstGeom>
                  </pic:spPr>
                </pic:pic>
              </a:graphicData>
            </a:graphic>
          </wp:inline>
        </w:drawing>
      </w:r>
      <w:r w:rsidR="000E1824" w:rsidRPr="000E1824">
        <w:rPr>
          <w:noProof/>
        </w:rPr>
        <w:t xml:space="preserve"> </w:t>
      </w:r>
      <w:r w:rsidR="00BC1AC1">
        <w:rPr>
          <w:noProof/>
        </w:rPr>
        <w:drawing>
          <wp:inline distT="0" distB="0" distL="0" distR="0" wp14:anchorId="6C820347" wp14:editId="1B7E1659">
            <wp:extent cx="2980055" cy="2235041"/>
            <wp:effectExtent l="0" t="0" r="0" b="0"/>
            <wp:docPr id="21" name="Picture 21" descr="A graph of loss and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graph of loss and loss&#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2991788" cy="2243841"/>
                    </a:xfrm>
                    <a:prstGeom prst="rect">
                      <a:avLst/>
                    </a:prstGeom>
                  </pic:spPr>
                </pic:pic>
              </a:graphicData>
            </a:graphic>
          </wp:inline>
        </w:drawing>
      </w:r>
    </w:p>
    <w:p w14:paraId="2CD2B305" w14:textId="7B661A83" w:rsidR="000E1824" w:rsidRPr="00196A36" w:rsidRDefault="000E1824" w:rsidP="000E1824">
      <w:pPr>
        <w:pStyle w:val="TH"/>
        <w:ind w:left="360"/>
        <w:rPr>
          <w:rFonts w:eastAsia="Times New Roman" w:cs="TimesNewRomanPSMT"/>
          <w:lang w:val="en-US" w:eastAsia="zh-CN"/>
        </w:rPr>
      </w:pPr>
      <w:r w:rsidRPr="00196A36">
        <w:rPr>
          <w:lang w:val="en-US"/>
        </w:rPr>
        <w:t>Figure 2</w:t>
      </w:r>
      <w:r>
        <w:rPr>
          <w:lang w:val="en-US"/>
        </w:rPr>
        <w:t>.</w:t>
      </w:r>
      <w:r w:rsidR="00C72C95">
        <w:rPr>
          <w:lang w:val="en-US"/>
        </w:rPr>
        <w:t>4</w:t>
      </w:r>
      <w:r w:rsidR="00F92219">
        <w:rPr>
          <w:lang w:val="en-US"/>
        </w:rPr>
        <w:t>.1</w:t>
      </w:r>
      <w:r w:rsidRPr="00196A36">
        <w:rPr>
          <w:lang w:val="en-US"/>
        </w:rPr>
        <w:t>-</w:t>
      </w:r>
      <w:r>
        <w:rPr>
          <w:lang w:val="en-US"/>
        </w:rPr>
        <w:t>2</w:t>
      </w:r>
      <w:r>
        <w:t xml:space="preserve">: </w:t>
      </w:r>
      <w:r>
        <w:rPr>
          <w:lang w:val="en-US"/>
        </w:rPr>
        <w:t>Indoor</w:t>
      </w:r>
      <w:r>
        <w:t xml:space="preserve"> </w:t>
      </w:r>
      <w:r>
        <w:rPr>
          <w:rFonts w:cs="TimesNewRomanPSMT"/>
          <w:lang w:val="en-US" w:eastAsia="zh-CN"/>
        </w:rPr>
        <w:t>U</w:t>
      </w:r>
      <w:r>
        <w:rPr>
          <w:rFonts w:cs="TimesNewRomanPSMT"/>
          <w:lang w:eastAsia="zh-CN"/>
        </w:rPr>
        <w:t xml:space="preserve">L </w:t>
      </w:r>
      <w:r>
        <w:rPr>
          <w:rFonts w:eastAsia="SimSun"/>
          <w:lang w:val="en-US" w:eastAsia="zh-CN"/>
        </w:rPr>
        <w:t>5%tile and mean user throughput loss,</w:t>
      </w:r>
      <w:r w:rsidRPr="00196A36">
        <w:rPr>
          <w:rFonts w:eastAsia="SimSun"/>
          <w:lang w:val="en-US" w:eastAsia="zh-CN"/>
        </w:rPr>
        <w:t xml:space="preserve"> f</w:t>
      </w:r>
      <w:r>
        <w:rPr>
          <w:rFonts w:eastAsia="SimSun"/>
          <w:lang w:val="en-US" w:eastAsia="zh-CN"/>
        </w:rPr>
        <w:t>or 4x4 array, FR2 UE antenna, a) 1 sector, b) 3 sectors</w:t>
      </w:r>
    </w:p>
    <w:p w14:paraId="68F9A345" w14:textId="43C87C96" w:rsidR="3547A2E3" w:rsidRDefault="3547A2E3" w:rsidP="17151B4E"/>
    <w:p w14:paraId="5FBD9DD7" w14:textId="6CE3A435" w:rsidR="009B58C9" w:rsidRDefault="00E45B34" w:rsidP="00E45B34">
      <w:r>
        <w:t>Figure 2.4</w:t>
      </w:r>
      <w:r w:rsidR="00F92219">
        <w:t>.1</w:t>
      </w:r>
      <w:r>
        <w:t>-2 shows the UL 5%tile and mean user throughout loss for both cases of 1 sector and 3 sector deployments</w:t>
      </w:r>
      <w:r w:rsidR="00E73A90">
        <w:t>, for FR2 UE antenna</w:t>
      </w:r>
      <w:r>
        <w:t xml:space="preserve">. The mean user throughout loss does not lead to any requirement, while for the UL 5%tile throughput loss we can observe that the requirements that we obtain are </w:t>
      </w:r>
      <w:r w:rsidR="00E666D9">
        <w:t xml:space="preserve">similar </w:t>
      </w:r>
      <w:r>
        <w:t>for the two layouts</w:t>
      </w:r>
      <w:r w:rsidR="003F40AB">
        <w:t>.</w:t>
      </w:r>
      <w:r w:rsidR="005A40FE">
        <w:t xml:space="preserve"> </w:t>
      </w:r>
    </w:p>
    <w:p w14:paraId="4ADCB4E0" w14:textId="48B50C82" w:rsidR="0DAD7601" w:rsidRDefault="009B58C9" w:rsidP="007C22CF">
      <w:r>
        <w:t>In both cases the requirements are quite low, so we propose to consider a 1 sector deployment for this scenario, since there is no need of more costly and complex deployments.</w:t>
      </w:r>
      <w:r>
        <w:br/>
      </w:r>
    </w:p>
    <w:p w14:paraId="721894EA" w14:textId="749F4BA2" w:rsidR="008F0F25" w:rsidRDefault="00F92219" w:rsidP="008F0F25">
      <w:pPr>
        <w:pStyle w:val="Heading3"/>
      </w:pPr>
      <w:r>
        <w:t>2.4.2</w:t>
      </w:r>
      <w:r>
        <w:tab/>
      </w:r>
      <w:r w:rsidR="008F0F25">
        <w:t>FR1 UE type</w:t>
      </w:r>
    </w:p>
    <w:p w14:paraId="0CFDED2A" w14:textId="64ADAC45" w:rsidR="00FF68AA" w:rsidRPr="000A0105" w:rsidRDefault="00FF68AA" w:rsidP="00FF68AA">
      <w:pPr>
        <w:rPr>
          <w:lang w:val="en-GB" w:eastAsia="ja-JP"/>
        </w:rPr>
      </w:pPr>
      <w:r>
        <w:rPr>
          <w:lang w:val="en-GB" w:eastAsia="ja-JP"/>
        </w:rPr>
        <w:t>Figure 2.4</w:t>
      </w:r>
      <w:r w:rsidR="00F92219">
        <w:rPr>
          <w:lang w:val="en-GB" w:eastAsia="ja-JP"/>
        </w:rPr>
        <w:t>.2</w:t>
      </w:r>
      <w:r>
        <w:rPr>
          <w:lang w:val="en-GB" w:eastAsia="ja-JP"/>
        </w:rPr>
        <w:t>-</w:t>
      </w:r>
      <w:r w:rsidR="00F92219">
        <w:rPr>
          <w:lang w:val="en-GB" w:eastAsia="ja-JP"/>
        </w:rPr>
        <w:t>1</w:t>
      </w:r>
      <w:r>
        <w:rPr>
          <w:lang w:val="en-GB" w:eastAsia="ja-JP"/>
        </w:rPr>
        <w:t xml:space="preserve"> shows the </w:t>
      </w:r>
      <w:r w:rsidR="00677051">
        <w:rPr>
          <w:lang w:val="en-GB" w:eastAsia="ja-JP"/>
        </w:rPr>
        <w:t>U</w:t>
      </w:r>
      <w:r>
        <w:rPr>
          <w:lang w:val="en-GB" w:eastAsia="ja-JP"/>
        </w:rPr>
        <w:t>L SINR for the indoor scenario</w:t>
      </w:r>
      <w:r w:rsidR="00E44126">
        <w:rPr>
          <w:lang w:val="en-GB" w:eastAsia="ja-JP"/>
        </w:rPr>
        <w:t xml:space="preserve"> and FR1 UE type</w:t>
      </w:r>
      <w:r w:rsidR="00677051">
        <w:rPr>
          <w:lang w:val="en-GB" w:eastAsia="ja-JP"/>
        </w:rPr>
        <w:t xml:space="preserve">, </w:t>
      </w:r>
      <w:r>
        <w:rPr>
          <w:lang w:val="en-GB" w:eastAsia="ja-JP"/>
        </w:rPr>
        <w:t>both 1 sector and 3 sector deployments are considered. It can be observed that in both cases the coverage is good in this scenario.</w:t>
      </w:r>
    </w:p>
    <w:p w14:paraId="39360DD1" w14:textId="7F2CBAB6" w:rsidR="008F0F25" w:rsidRDefault="008F0F25" w:rsidP="0DAD7601">
      <w:pPr>
        <w:pStyle w:val="Heading4"/>
      </w:pPr>
    </w:p>
    <w:p w14:paraId="17C6CC7D" w14:textId="2E4D06CE" w:rsidR="00D53203" w:rsidRDefault="00BA347F" w:rsidP="00D53203">
      <w:pPr>
        <w:rPr>
          <w:noProof/>
        </w:rPr>
      </w:pPr>
      <w:r>
        <w:rPr>
          <w:noProof/>
        </w:rPr>
        <w:drawing>
          <wp:inline distT="0" distB="0" distL="0" distR="0" wp14:anchorId="0B025C8F" wp14:editId="7EA23464">
            <wp:extent cx="2915920" cy="2186940"/>
            <wp:effectExtent l="0" t="0" r="0" b="3810"/>
            <wp:docPr id="30" name="Picture 3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lines&#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2920488" cy="2190366"/>
                    </a:xfrm>
                    <a:prstGeom prst="rect">
                      <a:avLst/>
                    </a:prstGeom>
                  </pic:spPr>
                </pic:pic>
              </a:graphicData>
            </a:graphic>
          </wp:inline>
        </w:drawing>
      </w:r>
      <w:r w:rsidR="00D53203" w:rsidRPr="00D53203">
        <w:rPr>
          <w:noProof/>
        </w:rPr>
        <w:t xml:space="preserve"> </w:t>
      </w:r>
      <w:r w:rsidR="0097625D">
        <w:rPr>
          <w:noProof/>
        </w:rPr>
        <w:drawing>
          <wp:inline distT="0" distB="0" distL="0" distR="0" wp14:anchorId="5C0AC9FA" wp14:editId="5A129A58">
            <wp:extent cx="2847975" cy="2135981"/>
            <wp:effectExtent l="0" t="0" r="0" b="0"/>
            <wp:docPr id="31" name="Picture 3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graph with different colored lines&#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2872110" cy="2154082"/>
                    </a:xfrm>
                    <a:prstGeom prst="rect">
                      <a:avLst/>
                    </a:prstGeom>
                  </pic:spPr>
                </pic:pic>
              </a:graphicData>
            </a:graphic>
          </wp:inline>
        </w:drawing>
      </w:r>
    </w:p>
    <w:p w14:paraId="603F2924" w14:textId="75B6B31F" w:rsidR="00FF68AA" w:rsidRPr="00196A36" w:rsidRDefault="00FF68AA" w:rsidP="00FF68AA">
      <w:pPr>
        <w:pStyle w:val="TH"/>
        <w:ind w:left="360"/>
        <w:rPr>
          <w:rFonts w:eastAsia="Times New Roman" w:cs="TimesNewRomanPSMT"/>
          <w:lang w:val="en-US" w:eastAsia="zh-CN"/>
        </w:rPr>
      </w:pPr>
      <w:r w:rsidRPr="00196A36">
        <w:rPr>
          <w:lang w:val="en-US"/>
        </w:rPr>
        <w:t>Figure 2</w:t>
      </w:r>
      <w:r>
        <w:rPr>
          <w:lang w:val="en-US"/>
        </w:rPr>
        <w:t>.4</w:t>
      </w:r>
      <w:r w:rsidR="00F92219">
        <w:rPr>
          <w:lang w:val="en-US"/>
        </w:rPr>
        <w:t>.2</w:t>
      </w:r>
      <w:r w:rsidRPr="00196A36">
        <w:rPr>
          <w:lang w:val="en-US"/>
        </w:rPr>
        <w:t>-</w:t>
      </w:r>
      <w:r w:rsidR="00F92219">
        <w:rPr>
          <w:lang w:val="en-US"/>
        </w:rPr>
        <w:t>1</w:t>
      </w:r>
      <w:r>
        <w:t xml:space="preserve">: </w:t>
      </w:r>
      <w:r>
        <w:rPr>
          <w:lang w:val="en-US"/>
        </w:rPr>
        <w:t>Indoor</w:t>
      </w:r>
      <w:r>
        <w:t xml:space="preserve"> </w:t>
      </w:r>
      <w:r>
        <w:rPr>
          <w:rFonts w:cs="TimesNewRomanPSMT"/>
          <w:lang w:val="en-US" w:eastAsia="zh-CN"/>
        </w:rPr>
        <w:t>U</w:t>
      </w:r>
      <w:r>
        <w:rPr>
          <w:rFonts w:cs="TimesNewRomanPSMT"/>
          <w:lang w:eastAsia="zh-CN"/>
        </w:rPr>
        <w:t xml:space="preserve">L </w:t>
      </w:r>
      <w:r w:rsidRPr="00196A36">
        <w:rPr>
          <w:rFonts w:eastAsia="SimSun"/>
          <w:lang w:val="en-US" w:eastAsia="zh-CN"/>
        </w:rPr>
        <w:t>SINR f</w:t>
      </w:r>
      <w:r>
        <w:rPr>
          <w:rFonts w:eastAsia="SimSun"/>
          <w:lang w:val="en-US" w:eastAsia="zh-CN"/>
        </w:rPr>
        <w:t>or 4x4 array, FR1 UE antenna, a) 1 sector, b) 3 sectors</w:t>
      </w:r>
    </w:p>
    <w:p w14:paraId="0EC24B7B" w14:textId="77777777" w:rsidR="00FF68AA" w:rsidRPr="00FF68AA" w:rsidRDefault="00FF68AA" w:rsidP="00D53203">
      <w:pPr>
        <w:rPr>
          <w:lang w:eastAsia="ja-JP"/>
        </w:rPr>
      </w:pPr>
    </w:p>
    <w:p w14:paraId="21513E38" w14:textId="738DFEB8" w:rsidR="3C627A3D" w:rsidRDefault="001E6DD5" w:rsidP="44C8CFE7">
      <w:r>
        <w:rPr>
          <w:noProof/>
        </w:rPr>
        <w:drawing>
          <wp:inline distT="0" distB="0" distL="0" distR="0" wp14:anchorId="5CC5B019" wp14:editId="42491EA0">
            <wp:extent cx="2895600" cy="2171700"/>
            <wp:effectExtent l="0" t="0" r="0" b="0"/>
            <wp:docPr id="32" name="Picture 32" descr="A graph of loss and av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graph of loss and avg&#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2906361" cy="2179771"/>
                    </a:xfrm>
                    <a:prstGeom prst="rect">
                      <a:avLst/>
                    </a:prstGeom>
                  </pic:spPr>
                </pic:pic>
              </a:graphicData>
            </a:graphic>
          </wp:inline>
        </w:drawing>
      </w:r>
      <w:r w:rsidR="00B34A87" w:rsidRPr="00B34A87">
        <w:rPr>
          <w:noProof/>
        </w:rPr>
        <w:t xml:space="preserve"> </w:t>
      </w:r>
      <w:r w:rsidR="00603441">
        <w:rPr>
          <w:noProof/>
        </w:rPr>
        <w:drawing>
          <wp:inline distT="0" distB="0" distL="0" distR="0" wp14:anchorId="2971CE09" wp14:editId="54A9B84A">
            <wp:extent cx="2926080" cy="2194560"/>
            <wp:effectExtent l="0" t="0" r="7620" b="0"/>
            <wp:docPr id="33" name="Picture 33" descr="A graph of loss and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graph of loss and loss&#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2933259" cy="2199944"/>
                    </a:xfrm>
                    <a:prstGeom prst="rect">
                      <a:avLst/>
                    </a:prstGeom>
                  </pic:spPr>
                </pic:pic>
              </a:graphicData>
            </a:graphic>
          </wp:inline>
        </w:drawing>
      </w:r>
    </w:p>
    <w:p w14:paraId="2838722A" w14:textId="7D02A737" w:rsidR="00B34A87" w:rsidRPr="00196A36" w:rsidRDefault="00B34A87" w:rsidP="00B34A87">
      <w:pPr>
        <w:pStyle w:val="TH"/>
        <w:ind w:left="360"/>
        <w:rPr>
          <w:rFonts w:eastAsia="Times New Roman" w:cs="TimesNewRomanPSMT"/>
          <w:lang w:val="en-US" w:eastAsia="zh-CN"/>
        </w:rPr>
      </w:pPr>
      <w:r w:rsidRPr="00196A36">
        <w:rPr>
          <w:lang w:val="en-US"/>
        </w:rPr>
        <w:t>Figure 2</w:t>
      </w:r>
      <w:r>
        <w:rPr>
          <w:lang w:val="en-US"/>
        </w:rPr>
        <w:t>.4</w:t>
      </w:r>
      <w:r w:rsidR="00F92219">
        <w:rPr>
          <w:lang w:val="en-US"/>
        </w:rPr>
        <w:t>.2</w:t>
      </w:r>
      <w:r w:rsidRPr="00196A36">
        <w:rPr>
          <w:lang w:val="en-US"/>
        </w:rPr>
        <w:t>-</w:t>
      </w:r>
      <w:r w:rsidR="00F92219">
        <w:rPr>
          <w:lang w:val="en-US"/>
        </w:rPr>
        <w:t>2</w:t>
      </w:r>
      <w:r>
        <w:t xml:space="preserve">: </w:t>
      </w:r>
      <w:r>
        <w:rPr>
          <w:lang w:val="en-US"/>
        </w:rPr>
        <w:t>Indoor</w:t>
      </w:r>
      <w:r>
        <w:t xml:space="preserve"> </w:t>
      </w:r>
      <w:r>
        <w:rPr>
          <w:rFonts w:cs="TimesNewRomanPSMT"/>
          <w:lang w:val="en-US" w:eastAsia="zh-CN"/>
        </w:rPr>
        <w:t>U</w:t>
      </w:r>
      <w:r>
        <w:rPr>
          <w:rFonts w:cs="TimesNewRomanPSMT"/>
          <w:lang w:eastAsia="zh-CN"/>
        </w:rPr>
        <w:t xml:space="preserve">L </w:t>
      </w:r>
      <w:r w:rsidRPr="00196A36">
        <w:rPr>
          <w:rFonts w:eastAsia="SimSun"/>
          <w:lang w:val="en-US" w:eastAsia="zh-CN"/>
        </w:rPr>
        <w:t>SINR f</w:t>
      </w:r>
      <w:r>
        <w:rPr>
          <w:rFonts w:eastAsia="SimSun"/>
          <w:lang w:val="en-US" w:eastAsia="zh-CN"/>
        </w:rPr>
        <w:t>or 4x4 array, FR1 UE antenna, a) 1 sector, b) 3 sectors</w:t>
      </w:r>
    </w:p>
    <w:p w14:paraId="51B9F6D6" w14:textId="2294BFF7" w:rsidR="63169ED7" w:rsidRDefault="63169ED7" w:rsidP="6E1F88FB"/>
    <w:p w14:paraId="67D56C69" w14:textId="1F77ED7F" w:rsidR="001F6F7A" w:rsidRDefault="00E73A90" w:rsidP="00E73A90">
      <w:r>
        <w:t>Figure 2.4</w:t>
      </w:r>
      <w:r w:rsidR="00F92219">
        <w:t>.2</w:t>
      </w:r>
      <w:r>
        <w:t xml:space="preserve">-2 shows the UL 5%tile and mean user throughout loss for both cases of 1 sector and 3 sector deployments, and FR1 UE antenna. The mean user throughout loss does not lead to any requirement, while for the UL 5%tile throughput loss we can observe that </w:t>
      </w:r>
      <w:r w:rsidR="003A2DA5">
        <w:t xml:space="preserve">also in this scenario </w:t>
      </w:r>
      <w:r>
        <w:t xml:space="preserve">the requirements are </w:t>
      </w:r>
      <w:r w:rsidR="003A2DA5">
        <w:t>low</w:t>
      </w:r>
      <w:r w:rsidR="0058232C">
        <w:t>.</w:t>
      </w:r>
    </w:p>
    <w:p w14:paraId="0B175475" w14:textId="220997AE" w:rsidR="001F6F7A" w:rsidRDefault="001F6F7A" w:rsidP="00E73A90">
      <w:r>
        <w:t>Comparing the ACIR requirements in Indoor DL for 1 sector deployments based on FR2 and FR1 UE type behavior, It is observed that FR2 UE have high requirements as compared to FR1 UE. One reasoning could be that the internal interference is lower in FR2 UE due to better directionality of transmission and reception, however it is more sensitive to external interference. However, the overall requirements are still low.</w:t>
      </w:r>
    </w:p>
    <w:p w14:paraId="06BBC390" w14:textId="77777777" w:rsidR="00AE5A07" w:rsidRDefault="00AE5A07" w:rsidP="00E73A90"/>
    <w:p w14:paraId="6EAEE3F5" w14:textId="4E893B6F" w:rsidR="00AE5A07" w:rsidRDefault="00AE5A07" w:rsidP="00305E5A">
      <w:pPr>
        <w:pStyle w:val="Observation"/>
      </w:pPr>
      <w:bookmarkStart w:id="17" w:name="_Toc174133402"/>
      <w:r>
        <w:t>With FR</w:t>
      </w:r>
      <w:r w:rsidR="007C22CF">
        <w:t>2 and FR1</w:t>
      </w:r>
      <w:r>
        <w:t xml:space="preserve"> UE type in Indoor </w:t>
      </w:r>
      <w:r w:rsidR="00CC0BAF">
        <w:t xml:space="preserve">DL and </w:t>
      </w:r>
      <w:r>
        <w:t>UL, ACIR requirements are quite low for both 1 sector and 3 sector deployments.</w:t>
      </w:r>
      <w:bookmarkEnd w:id="17"/>
      <w:r>
        <w:t xml:space="preserve"> </w:t>
      </w:r>
    </w:p>
    <w:p w14:paraId="38C1FCB0" w14:textId="77777777" w:rsidR="009B58C9" w:rsidRDefault="009B58C9">
      <w:pPr>
        <w:pStyle w:val="Observation"/>
        <w:numPr>
          <w:ilvl w:val="0"/>
          <w:numId w:val="0"/>
        </w:numPr>
      </w:pPr>
    </w:p>
    <w:p w14:paraId="37EB5693" w14:textId="7777777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10BD878B" w14:textId="757A98F9" w:rsidR="005A2820" w:rsidRDefault="006F6582">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r>
        <w:rPr>
          <w:b w:val="0"/>
          <w:bCs/>
        </w:rPr>
        <w:lastRenderedPageBreak/>
        <w:fldChar w:fldCharType="begin"/>
      </w:r>
      <w:r>
        <w:rPr>
          <w:b w:val="0"/>
          <w:bCs/>
        </w:rPr>
        <w:instrText xml:space="preserve"> TOC \f O \n \h \z \t "Observation" \c </w:instrText>
      </w:r>
      <w:r>
        <w:rPr>
          <w:b w:val="0"/>
          <w:bCs/>
        </w:rPr>
        <w:fldChar w:fldCharType="separate"/>
      </w:r>
      <w:hyperlink w:anchor="_Toc174133392" w:history="1">
        <w:r w:rsidR="005A2820" w:rsidRPr="00400E0E">
          <w:rPr>
            <w:rStyle w:val="Hyperlink"/>
            <w:noProof/>
          </w:rPr>
          <w:t>Observation 1</w:t>
        </w:r>
        <w:r w:rsidR="005A2820">
          <w:rPr>
            <w:rFonts w:asciiTheme="minorHAnsi" w:eastAsiaTheme="minorEastAsia" w:hAnsiTheme="minorHAnsi"/>
            <w:b w:val="0"/>
            <w:noProof/>
            <w:kern w:val="2"/>
            <w:sz w:val="22"/>
            <w:lang w:val="en-SE" w:eastAsia="en-SE"/>
            <w14:ligatures w14:val="standardContextual"/>
          </w:rPr>
          <w:tab/>
        </w:r>
        <w:r w:rsidR="005A2820" w:rsidRPr="00400E0E">
          <w:rPr>
            <w:rStyle w:val="Hyperlink"/>
            <w:noProof/>
          </w:rPr>
          <w:t>With FR2 UE type in Urban Macro DL, ACIR of approximate 21 dB and 17 dB is observed at Indoor probability of 0% and 20% respectively.</w:t>
        </w:r>
      </w:hyperlink>
    </w:p>
    <w:p w14:paraId="5205A6E7" w14:textId="1A2E5F82" w:rsidR="005A2820" w:rsidRDefault="00381AD7">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33393" w:history="1">
        <w:r w:rsidR="005A2820" w:rsidRPr="00400E0E">
          <w:rPr>
            <w:rStyle w:val="Hyperlink"/>
            <w:noProof/>
          </w:rPr>
          <w:t>Observation 2</w:t>
        </w:r>
        <w:r w:rsidR="005A2820">
          <w:rPr>
            <w:rFonts w:asciiTheme="minorHAnsi" w:eastAsiaTheme="minorEastAsia" w:hAnsiTheme="minorHAnsi"/>
            <w:b w:val="0"/>
            <w:noProof/>
            <w:kern w:val="2"/>
            <w:sz w:val="22"/>
            <w:lang w:val="en-SE" w:eastAsia="en-SE"/>
            <w14:ligatures w14:val="standardContextual"/>
          </w:rPr>
          <w:tab/>
        </w:r>
        <w:r w:rsidR="005A2820" w:rsidRPr="00400E0E">
          <w:rPr>
            <w:rStyle w:val="Hyperlink"/>
            <w:noProof/>
          </w:rPr>
          <w:t>With FR1 UE type in Urban Macro DL, ACIR of approximate 26 dB and 22 dB is observed at Indoor probability of 0% and 20% respectively.</w:t>
        </w:r>
      </w:hyperlink>
    </w:p>
    <w:p w14:paraId="3DE0C9BB" w14:textId="6AAABBDE" w:rsidR="005A2820" w:rsidRDefault="00381AD7">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33394" w:history="1">
        <w:r w:rsidR="005A2820" w:rsidRPr="00400E0E">
          <w:rPr>
            <w:rStyle w:val="Hyperlink"/>
            <w:noProof/>
            <w:lang w:val="en-GB"/>
          </w:rPr>
          <w:t>Observation 3</w:t>
        </w:r>
        <w:r w:rsidR="005A2820">
          <w:rPr>
            <w:rFonts w:asciiTheme="minorHAnsi" w:eastAsiaTheme="minorEastAsia" w:hAnsiTheme="minorHAnsi"/>
            <w:b w:val="0"/>
            <w:noProof/>
            <w:kern w:val="2"/>
            <w:sz w:val="22"/>
            <w:lang w:val="en-SE" w:eastAsia="en-SE"/>
            <w14:ligatures w14:val="standardContextual"/>
          </w:rPr>
          <w:tab/>
        </w:r>
        <w:r w:rsidR="005A2820" w:rsidRPr="00400E0E">
          <w:rPr>
            <w:rStyle w:val="Hyperlink"/>
            <w:noProof/>
            <w:lang w:val="en-GB"/>
          </w:rPr>
          <w:t>In Urban Macro Downlink scenario, FR2 UE antenna architecture leads to lower ACIR requirements at 20% Indoor users.</w:t>
        </w:r>
      </w:hyperlink>
    </w:p>
    <w:p w14:paraId="73A7CE4B" w14:textId="27B7ADF5" w:rsidR="005A2820" w:rsidRDefault="00381AD7">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33396" w:history="1">
        <w:r w:rsidR="005A2820" w:rsidRPr="00400E0E">
          <w:rPr>
            <w:rStyle w:val="Hyperlink"/>
            <w:noProof/>
            <w:lang w:val="en-GB"/>
          </w:rPr>
          <w:t>Observation 4</w:t>
        </w:r>
        <w:r w:rsidR="005A2820">
          <w:rPr>
            <w:rFonts w:asciiTheme="minorHAnsi" w:eastAsiaTheme="minorEastAsia" w:hAnsiTheme="minorHAnsi"/>
            <w:b w:val="0"/>
            <w:noProof/>
            <w:kern w:val="2"/>
            <w:sz w:val="22"/>
            <w:lang w:val="en-SE" w:eastAsia="en-SE"/>
            <w14:ligatures w14:val="standardContextual"/>
          </w:rPr>
          <w:tab/>
        </w:r>
        <w:r w:rsidR="005A2820" w:rsidRPr="00400E0E">
          <w:rPr>
            <w:rStyle w:val="Hyperlink"/>
            <w:noProof/>
          </w:rPr>
          <w:t>RAN4 should consider both worst</w:t>
        </w:r>
        <w:r w:rsidR="005A2820" w:rsidRPr="00400E0E">
          <w:rPr>
            <w:rStyle w:val="Hyperlink"/>
            <w:noProof/>
            <w:lang w:val="en-IN"/>
          </w:rPr>
          <w:t>-case scenarios as well as feasibility aspects of current semiconductor technologies when deciding ACLR/ ACS requirements.</w:t>
        </w:r>
      </w:hyperlink>
    </w:p>
    <w:p w14:paraId="07A1F867" w14:textId="32A6EA5A" w:rsidR="005A2820" w:rsidRDefault="00381AD7">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33397" w:history="1">
        <w:r w:rsidR="005A2820" w:rsidRPr="00400E0E">
          <w:rPr>
            <w:rStyle w:val="Hyperlink"/>
            <w:noProof/>
          </w:rPr>
          <w:t>Observation 5</w:t>
        </w:r>
        <w:r w:rsidR="005A2820">
          <w:rPr>
            <w:rFonts w:asciiTheme="minorHAnsi" w:eastAsiaTheme="minorEastAsia" w:hAnsiTheme="minorHAnsi"/>
            <w:b w:val="0"/>
            <w:noProof/>
            <w:kern w:val="2"/>
            <w:sz w:val="22"/>
            <w:lang w:val="en-SE" w:eastAsia="en-SE"/>
            <w14:ligatures w14:val="standardContextual"/>
          </w:rPr>
          <w:tab/>
        </w:r>
        <w:r w:rsidR="005A2820" w:rsidRPr="00400E0E">
          <w:rPr>
            <w:rStyle w:val="Hyperlink"/>
            <w:noProof/>
          </w:rPr>
          <w:t>With FR2 UE type in Urban Macro UL, ACIR requirements cannot be derived as the UL 5%tile throughput loss plots are below 5%.</w:t>
        </w:r>
      </w:hyperlink>
    </w:p>
    <w:p w14:paraId="6BC34349" w14:textId="7001AB90" w:rsidR="005A2820" w:rsidRDefault="00381AD7">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33398" w:history="1">
        <w:r w:rsidR="005A2820" w:rsidRPr="00400E0E">
          <w:rPr>
            <w:rStyle w:val="Hyperlink"/>
            <w:noProof/>
          </w:rPr>
          <w:t>Observation 6</w:t>
        </w:r>
        <w:r w:rsidR="005A2820">
          <w:rPr>
            <w:rFonts w:asciiTheme="minorHAnsi" w:eastAsiaTheme="minorEastAsia" w:hAnsiTheme="minorHAnsi"/>
            <w:b w:val="0"/>
            <w:noProof/>
            <w:kern w:val="2"/>
            <w:sz w:val="22"/>
            <w:lang w:val="en-SE" w:eastAsia="en-SE"/>
            <w14:ligatures w14:val="standardContextual"/>
          </w:rPr>
          <w:tab/>
        </w:r>
        <w:r w:rsidR="005A2820" w:rsidRPr="00400E0E">
          <w:rPr>
            <w:rStyle w:val="Hyperlink"/>
            <w:noProof/>
          </w:rPr>
          <w:t>With FR1 UE type in Urban Macro UL, significantly high outage around 10% is observed assuming 20% Indoor users. Therefore, no requirements can be derived for such scenarios.</w:t>
        </w:r>
      </w:hyperlink>
    </w:p>
    <w:p w14:paraId="3CF92661" w14:textId="586AB564" w:rsidR="005A2820" w:rsidRDefault="00381AD7">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33399" w:history="1">
        <w:r w:rsidR="005A2820" w:rsidRPr="00400E0E">
          <w:rPr>
            <w:rStyle w:val="Hyperlink"/>
            <w:noProof/>
          </w:rPr>
          <w:t>Observation 7</w:t>
        </w:r>
        <w:r w:rsidR="005A2820">
          <w:rPr>
            <w:rFonts w:asciiTheme="minorHAnsi" w:eastAsiaTheme="minorEastAsia" w:hAnsiTheme="minorHAnsi"/>
            <w:b w:val="0"/>
            <w:noProof/>
            <w:kern w:val="2"/>
            <w:sz w:val="22"/>
            <w:lang w:val="en-SE" w:eastAsia="en-SE"/>
            <w14:ligatures w14:val="standardContextual"/>
          </w:rPr>
          <w:tab/>
        </w:r>
        <w:r w:rsidR="005A2820" w:rsidRPr="00400E0E">
          <w:rPr>
            <w:rStyle w:val="Hyperlink"/>
            <w:noProof/>
          </w:rPr>
          <w:t>Urban Macro scenario UL coverage is challenged by the presence of indoor users, and requirements cannot be derived. For this, more studies should be conducted considering reduced ISD and/or higher maximum transmit power.</w:t>
        </w:r>
      </w:hyperlink>
    </w:p>
    <w:p w14:paraId="3D422F94" w14:textId="566B26A0" w:rsidR="005A2820" w:rsidRDefault="00381AD7">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33400" w:history="1">
        <w:r w:rsidR="005A2820" w:rsidRPr="00400E0E">
          <w:rPr>
            <w:rStyle w:val="Hyperlink"/>
            <w:noProof/>
          </w:rPr>
          <w:t>Observation 8</w:t>
        </w:r>
        <w:r w:rsidR="005A2820">
          <w:rPr>
            <w:rFonts w:asciiTheme="minorHAnsi" w:eastAsiaTheme="minorEastAsia" w:hAnsiTheme="minorHAnsi"/>
            <w:b w:val="0"/>
            <w:noProof/>
            <w:kern w:val="2"/>
            <w:sz w:val="22"/>
            <w:lang w:val="en-SE" w:eastAsia="en-SE"/>
            <w14:ligatures w14:val="standardContextual"/>
          </w:rPr>
          <w:tab/>
        </w:r>
        <w:r w:rsidR="005A2820" w:rsidRPr="00400E0E">
          <w:rPr>
            <w:rStyle w:val="Hyperlink"/>
            <w:noProof/>
          </w:rPr>
          <w:t>With FR1 UE type in Urban Macro UL, ACIR of approximate 16 to 18 dB is observed at Indoor probability of 0%.</w:t>
        </w:r>
      </w:hyperlink>
    </w:p>
    <w:p w14:paraId="2F282086" w14:textId="3FF91C8C" w:rsidR="005A2820" w:rsidRDefault="00381AD7">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33401" w:history="1">
        <w:r w:rsidR="005A2820" w:rsidRPr="00400E0E">
          <w:rPr>
            <w:rStyle w:val="Hyperlink"/>
            <w:noProof/>
          </w:rPr>
          <w:t>Observation 9</w:t>
        </w:r>
        <w:r w:rsidR="005A2820">
          <w:rPr>
            <w:rFonts w:asciiTheme="minorHAnsi" w:eastAsiaTheme="minorEastAsia" w:hAnsiTheme="minorHAnsi"/>
            <w:b w:val="0"/>
            <w:noProof/>
            <w:kern w:val="2"/>
            <w:sz w:val="22"/>
            <w:lang w:val="en-SE" w:eastAsia="en-SE"/>
            <w14:ligatures w14:val="standardContextual"/>
          </w:rPr>
          <w:tab/>
        </w:r>
        <w:r w:rsidR="005A2820" w:rsidRPr="00400E0E">
          <w:rPr>
            <w:rStyle w:val="Hyperlink"/>
            <w:noProof/>
          </w:rPr>
          <w:t>RAN4 to clarify how many sectors per node – 1 or 3 are considered for Indoor scenario deployments.</w:t>
        </w:r>
      </w:hyperlink>
    </w:p>
    <w:p w14:paraId="317493C4" w14:textId="03384FB2" w:rsidR="005A2820" w:rsidRDefault="00381AD7">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33402" w:history="1">
        <w:r w:rsidR="005A2820" w:rsidRPr="00400E0E">
          <w:rPr>
            <w:rStyle w:val="Hyperlink"/>
            <w:noProof/>
          </w:rPr>
          <w:t>Observation 10</w:t>
        </w:r>
        <w:r w:rsidR="005A2820">
          <w:rPr>
            <w:rFonts w:asciiTheme="minorHAnsi" w:eastAsiaTheme="minorEastAsia" w:hAnsiTheme="minorHAnsi"/>
            <w:b w:val="0"/>
            <w:noProof/>
            <w:kern w:val="2"/>
            <w:sz w:val="22"/>
            <w:lang w:val="en-SE" w:eastAsia="en-SE"/>
            <w14:ligatures w14:val="standardContextual"/>
          </w:rPr>
          <w:tab/>
        </w:r>
        <w:r w:rsidR="005A2820" w:rsidRPr="00400E0E">
          <w:rPr>
            <w:rStyle w:val="Hyperlink"/>
            <w:noProof/>
          </w:rPr>
          <w:t>With FR2 and FR1 UE type in Indoor DL and UL, ACIR requirements are quite low for both 1 sector and 3 sector deployments.</w:t>
        </w:r>
      </w:hyperlink>
    </w:p>
    <w:p w14:paraId="5F69EC0F" w14:textId="30980D13" w:rsidR="006E1C82" w:rsidRDefault="006F6582" w:rsidP="008E065E">
      <w:pPr>
        <w:pStyle w:val="BodyText"/>
        <w:rPr>
          <w:b/>
          <w:bCs/>
        </w:rPr>
      </w:pPr>
      <w:r>
        <w:rPr>
          <w:b/>
          <w:bCs/>
        </w:rPr>
        <w:fldChar w:fldCharType="end"/>
      </w:r>
    </w:p>
    <w:p w14:paraId="71D79D99" w14:textId="77777777" w:rsidR="00F507D1" w:rsidRPr="00CE0424" w:rsidRDefault="00F507D1" w:rsidP="00CE0424">
      <w:pPr>
        <w:pStyle w:val="Heading1"/>
      </w:pPr>
      <w:bookmarkStart w:id="18" w:name="_In-sequence_SDU_delivery"/>
      <w:bookmarkEnd w:id="18"/>
      <w:r w:rsidRPr="00CE0424">
        <w:t>References</w:t>
      </w:r>
    </w:p>
    <w:p w14:paraId="20D35E10" w14:textId="77777777" w:rsidR="007373EA" w:rsidRPr="002A037C" w:rsidRDefault="007373EA" w:rsidP="007373EA">
      <w:pPr>
        <w:pStyle w:val="Reference"/>
        <w:numPr>
          <w:ilvl w:val="0"/>
          <w:numId w:val="24"/>
        </w:numPr>
      </w:pPr>
      <w:bookmarkStart w:id="19" w:name="_Ref162903826"/>
      <w:r>
        <w:t xml:space="preserve">R4-2400333, “ITU-R WP5D LS on Parameters of terrestrial component of IMT for sharing and compatibility studies </w:t>
      </w:r>
      <w:r w:rsidRPr="0036112E">
        <w:rPr>
          <w:szCs w:val="24"/>
        </w:rPr>
        <w:t>in the frequency bands 4 400-4 800 MHz, 7 125-8 400 MHz, and 14.8-15.35 GHz</w:t>
      </w:r>
      <w:bookmarkEnd w:id="19"/>
      <w:r>
        <w:rPr>
          <w:szCs w:val="24"/>
        </w:rPr>
        <w:t>”.</w:t>
      </w:r>
    </w:p>
    <w:p w14:paraId="67CC443B" w14:textId="77777777" w:rsidR="007373EA" w:rsidRDefault="007373EA" w:rsidP="007373EA">
      <w:pPr>
        <w:pStyle w:val="Reference"/>
        <w:numPr>
          <w:ilvl w:val="0"/>
          <w:numId w:val="24"/>
        </w:numPr>
      </w:pPr>
      <w:r>
        <w:t>R4-2405874, “</w:t>
      </w:r>
      <w:r w:rsidRPr="002A037C">
        <w:rPr>
          <w:rFonts w:cs="Arial"/>
        </w:rPr>
        <w:t xml:space="preserve">Work Plan on IMT parameters relevant for sharing and compatibility for </w:t>
      </w:r>
      <w:r w:rsidRPr="002A037C">
        <w:rPr>
          <w:rFonts w:eastAsia="MS Mincho"/>
          <w:lang w:eastAsia="ja-JP"/>
        </w:rPr>
        <w:t>4400 to 4800 MHz, 7125 to 8400 MHz, and 14800 to 1530 MHz frequency ranges</w:t>
      </w:r>
      <w:r>
        <w:rPr>
          <w:rFonts w:eastAsia="MS Mincho"/>
          <w:lang w:eastAsia="ja-JP"/>
        </w:rPr>
        <w:t>”</w:t>
      </w:r>
      <w:r>
        <w:t>, 3GPP RAN4#110-bis, Ericsson</w:t>
      </w:r>
    </w:p>
    <w:p w14:paraId="22628305" w14:textId="77777777" w:rsidR="007373EA" w:rsidRDefault="007373EA" w:rsidP="007373EA">
      <w:pPr>
        <w:pStyle w:val="Reference"/>
        <w:numPr>
          <w:ilvl w:val="0"/>
          <w:numId w:val="24"/>
        </w:numPr>
      </w:pPr>
      <w:r>
        <w:t>R4-2410741, “WF on IMT parameters study”, 3GPP RAN4#111, Ericsson</w:t>
      </w:r>
    </w:p>
    <w:p w14:paraId="6B8AA1FF" w14:textId="114AFBB7" w:rsidR="005B279E" w:rsidRDefault="0070590B" w:rsidP="00621107">
      <w:pPr>
        <w:pStyle w:val="Reference"/>
        <w:numPr>
          <w:ilvl w:val="0"/>
          <w:numId w:val="24"/>
        </w:numPr>
      </w:pPr>
      <w:r>
        <w:t xml:space="preserve">R4-2410763, “3GPP TR 38.922 v01.0: Study on IMT parameters for </w:t>
      </w:r>
      <w:r w:rsidRPr="0036112E">
        <w:rPr>
          <w:szCs w:val="24"/>
        </w:rPr>
        <w:t xml:space="preserve">4400-4800 MHz, 7125-8400 MHz, and </w:t>
      </w:r>
      <w:r>
        <w:rPr>
          <w:szCs w:val="24"/>
        </w:rPr>
        <w:t>14800-15350 MHz”, 3GPP RAN4#111</w:t>
      </w:r>
    </w:p>
    <w:p w14:paraId="2316ACF6" w14:textId="4CE6211D" w:rsidR="00621107" w:rsidRPr="00A554AE" w:rsidRDefault="00753DEF" w:rsidP="00621107">
      <w:pPr>
        <w:pStyle w:val="Reference"/>
        <w:numPr>
          <w:ilvl w:val="0"/>
          <w:numId w:val="24"/>
        </w:numPr>
      </w:pPr>
      <w:r w:rsidRPr="00A554AE">
        <w:t>R4-</w:t>
      </w:r>
      <w:r w:rsidR="007B20C0" w:rsidRPr="00305E5A">
        <w:t>2412128</w:t>
      </w:r>
      <w:r w:rsidRPr="00A554AE">
        <w:t xml:space="preserve">, “On Antenna feasibility and RF parameters for 14800 to 15350 MHz frequency range”, </w:t>
      </w:r>
      <w:r w:rsidR="009E244D" w:rsidRPr="00A554AE">
        <w:t>3GPP RAN4#112, Ericsson</w:t>
      </w:r>
    </w:p>
    <w:p w14:paraId="108B9D97" w14:textId="01544DCB" w:rsidR="009E244D" w:rsidRPr="00A554AE" w:rsidRDefault="009E244D" w:rsidP="009E244D">
      <w:pPr>
        <w:pStyle w:val="Reference"/>
        <w:numPr>
          <w:ilvl w:val="0"/>
          <w:numId w:val="24"/>
        </w:numPr>
      </w:pPr>
      <w:r w:rsidRPr="00A554AE">
        <w:t>R4-</w:t>
      </w:r>
      <w:r w:rsidR="00A554AE" w:rsidRPr="00305E5A">
        <w:t>2412126</w:t>
      </w:r>
      <w:r w:rsidRPr="00A554AE">
        <w:t>, “On Co-existence simulation assumptions for 14800 to 15350 MHz frequency range”, 3GPP RAN4#112, Ericsson</w:t>
      </w:r>
    </w:p>
    <w:sectPr w:rsidR="009E244D" w:rsidRPr="00A554AE" w:rsidSect="00C473A5">
      <w:headerReference w:type="even" r:id="rId41"/>
      <w:footerReference w:type="default" r:id="rId4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978DF" w14:textId="77777777" w:rsidR="00C52E61" w:rsidRDefault="00C52E61">
      <w:r>
        <w:separator/>
      </w:r>
    </w:p>
  </w:endnote>
  <w:endnote w:type="continuationSeparator" w:id="0">
    <w:p w14:paraId="0157EBAA" w14:textId="77777777" w:rsidR="00C52E61" w:rsidRDefault="00C52E61">
      <w:r>
        <w:continuationSeparator/>
      </w:r>
    </w:p>
  </w:endnote>
  <w:endnote w:type="continuationNotice" w:id="1">
    <w:p w14:paraId="6DF7CDAA" w14:textId="77777777" w:rsidR="00C52E61" w:rsidRDefault="00C52E6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850F33" w14:textId="77777777" w:rsidR="00C52E61" w:rsidRDefault="00C52E61">
      <w:r>
        <w:separator/>
      </w:r>
    </w:p>
  </w:footnote>
  <w:footnote w:type="continuationSeparator" w:id="0">
    <w:p w14:paraId="2189A9C2" w14:textId="77777777" w:rsidR="00C52E61" w:rsidRDefault="00C52E61">
      <w:r>
        <w:continuationSeparator/>
      </w:r>
    </w:p>
  </w:footnote>
  <w:footnote w:type="continuationNotice" w:id="1">
    <w:p w14:paraId="3BB5B5F5" w14:textId="77777777" w:rsidR="00C52E61" w:rsidRDefault="00C52E6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26B1F3C"/>
    <w:multiLevelType w:val="hybridMultilevel"/>
    <w:tmpl w:val="13C0EB2C"/>
    <w:lvl w:ilvl="0" w:tplc="E05A894E">
      <w:start w:val="2"/>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413A9D"/>
    <w:multiLevelType w:val="hybridMultilevel"/>
    <w:tmpl w:val="E45E8AE6"/>
    <w:lvl w:ilvl="0" w:tplc="2000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AA46647"/>
    <w:multiLevelType w:val="hybridMultilevel"/>
    <w:tmpl w:val="D6EA5752"/>
    <w:lvl w:ilvl="0" w:tplc="5ABC5018">
      <w:start w:val="1"/>
      <w:numFmt w:val="decimal"/>
      <w:pStyle w:val="Proposal"/>
      <w:lvlText w:val="Proposal %1"/>
      <w:lvlJc w:val="left"/>
      <w:pPr>
        <w:tabs>
          <w:tab w:val="num" w:pos="1304"/>
        </w:tabs>
        <w:ind w:left="1304" w:hanging="1304"/>
      </w:pPr>
      <w:rPr>
        <w:rFonts w:hint="default"/>
        <w:lang w:val="en-U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1186867410">
    <w:abstractNumId w:val="3"/>
  </w:num>
  <w:num w:numId="2" w16cid:durableId="106051220">
    <w:abstractNumId w:val="17"/>
  </w:num>
  <w:num w:numId="3" w16cid:durableId="1294367544">
    <w:abstractNumId w:val="13"/>
  </w:num>
  <w:num w:numId="4" w16cid:durableId="1989938079">
    <w:abstractNumId w:val="14"/>
  </w:num>
  <w:num w:numId="5" w16cid:durableId="93943715">
    <w:abstractNumId w:val="9"/>
  </w:num>
  <w:num w:numId="6" w16cid:durableId="1425571081">
    <w:abstractNumId w:val="16"/>
  </w:num>
  <w:num w:numId="7" w16cid:durableId="401296625">
    <w:abstractNumId w:val="20"/>
  </w:num>
  <w:num w:numId="8" w16cid:durableId="486898930">
    <w:abstractNumId w:val="11"/>
  </w:num>
  <w:num w:numId="9" w16cid:durableId="414935095">
    <w:abstractNumId w:val="8"/>
  </w:num>
  <w:num w:numId="10" w16cid:durableId="1631667034">
    <w:abstractNumId w:val="2"/>
  </w:num>
  <w:num w:numId="11" w16cid:durableId="1081871160">
    <w:abstractNumId w:val="1"/>
  </w:num>
  <w:num w:numId="12" w16cid:durableId="96021317">
    <w:abstractNumId w:val="0"/>
  </w:num>
  <w:num w:numId="13" w16cid:durableId="1826122693">
    <w:abstractNumId w:val="18"/>
  </w:num>
  <w:num w:numId="14" w16cid:durableId="836069016">
    <w:abstractNumId w:val="19"/>
  </w:num>
  <w:num w:numId="15" w16cid:durableId="1402406947">
    <w:abstractNumId w:val="15"/>
  </w:num>
  <w:num w:numId="16" w16cid:durableId="1772776716">
    <w:abstractNumId w:val="21"/>
  </w:num>
  <w:num w:numId="17" w16cid:durableId="1835947176">
    <w:abstractNumId w:val="5"/>
  </w:num>
  <w:num w:numId="18" w16cid:durableId="1967001883">
    <w:abstractNumId w:val="7"/>
  </w:num>
  <w:num w:numId="19" w16cid:durableId="1112166851">
    <w:abstractNumId w:val="4"/>
  </w:num>
  <w:num w:numId="20" w16cid:durableId="1672415457">
    <w:abstractNumId w:val="23"/>
  </w:num>
  <w:num w:numId="21" w16cid:durableId="1619605611">
    <w:abstractNumId w:val="12"/>
  </w:num>
  <w:num w:numId="22" w16cid:durableId="1617248750">
    <w:abstractNumId w:val="22"/>
  </w:num>
  <w:num w:numId="23" w16cid:durableId="1961835726">
    <w:abstractNumId w:val="10"/>
  </w:num>
  <w:num w:numId="24" w16cid:durableId="6073931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41152984">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3F3"/>
    <w:rsid w:val="0000049C"/>
    <w:rsid w:val="00000666"/>
    <w:rsid w:val="000006E1"/>
    <w:rsid w:val="00001B7E"/>
    <w:rsid w:val="00001DEA"/>
    <w:rsid w:val="00002A37"/>
    <w:rsid w:val="00004BC6"/>
    <w:rsid w:val="000050F3"/>
    <w:rsid w:val="0000564C"/>
    <w:rsid w:val="00006257"/>
    <w:rsid w:val="00006446"/>
    <w:rsid w:val="00006896"/>
    <w:rsid w:val="00007816"/>
    <w:rsid w:val="00007CDC"/>
    <w:rsid w:val="00007DEC"/>
    <w:rsid w:val="00010120"/>
    <w:rsid w:val="0001114E"/>
    <w:rsid w:val="000112B8"/>
    <w:rsid w:val="000113CB"/>
    <w:rsid w:val="00011B28"/>
    <w:rsid w:val="00011CC3"/>
    <w:rsid w:val="00013D35"/>
    <w:rsid w:val="000147D6"/>
    <w:rsid w:val="00014BE6"/>
    <w:rsid w:val="00015401"/>
    <w:rsid w:val="00015D15"/>
    <w:rsid w:val="0001652D"/>
    <w:rsid w:val="000167EF"/>
    <w:rsid w:val="00016CF3"/>
    <w:rsid w:val="00017A77"/>
    <w:rsid w:val="00020240"/>
    <w:rsid w:val="00021723"/>
    <w:rsid w:val="000220A3"/>
    <w:rsid w:val="00022F20"/>
    <w:rsid w:val="000233AE"/>
    <w:rsid w:val="00023C31"/>
    <w:rsid w:val="0002442A"/>
    <w:rsid w:val="00024F5F"/>
    <w:rsid w:val="0002564D"/>
    <w:rsid w:val="00025ECA"/>
    <w:rsid w:val="0002687A"/>
    <w:rsid w:val="000273E7"/>
    <w:rsid w:val="00027469"/>
    <w:rsid w:val="0002751D"/>
    <w:rsid w:val="00027681"/>
    <w:rsid w:val="00027832"/>
    <w:rsid w:val="00027EA4"/>
    <w:rsid w:val="00027F74"/>
    <w:rsid w:val="000300F0"/>
    <w:rsid w:val="00030D94"/>
    <w:rsid w:val="00031472"/>
    <w:rsid w:val="000325B8"/>
    <w:rsid w:val="00032DE5"/>
    <w:rsid w:val="00032F39"/>
    <w:rsid w:val="00033AE6"/>
    <w:rsid w:val="00034097"/>
    <w:rsid w:val="00034C15"/>
    <w:rsid w:val="00034C26"/>
    <w:rsid w:val="00034D5E"/>
    <w:rsid w:val="00035C7C"/>
    <w:rsid w:val="0003618E"/>
    <w:rsid w:val="0003674B"/>
    <w:rsid w:val="00036BA1"/>
    <w:rsid w:val="00036D51"/>
    <w:rsid w:val="000374DF"/>
    <w:rsid w:val="00037957"/>
    <w:rsid w:val="0004005F"/>
    <w:rsid w:val="00040226"/>
    <w:rsid w:val="0004025D"/>
    <w:rsid w:val="000404AD"/>
    <w:rsid w:val="00040FD7"/>
    <w:rsid w:val="000411AB"/>
    <w:rsid w:val="000411CC"/>
    <w:rsid w:val="00041869"/>
    <w:rsid w:val="00041E90"/>
    <w:rsid w:val="000422E2"/>
    <w:rsid w:val="00042C42"/>
    <w:rsid w:val="00042C90"/>
    <w:rsid w:val="00042F22"/>
    <w:rsid w:val="00043C15"/>
    <w:rsid w:val="000444EF"/>
    <w:rsid w:val="00045139"/>
    <w:rsid w:val="0004564F"/>
    <w:rsid w:val="00046145"/>
    <w:rsid w:val="000467BC"/>
    <w:rsid w:val="000468F6"/>
    <w:rsid w:val="00047182"/>
    <w:rsid w:val="00047FCA"/>
    <w:rsid w:val="000518E3"/>
    <w:rsid w:val="00051A15"/>
    <w:rsid w:val="00051B14"/>
    <w:rsid w:val="00051C46"/>
    <w:rsid w:val="00052A07"/>
    <w:rsid w:val="0005301B"/>
    <w:rsid w:val="000534E3"/>
    <w:rsid w:val="00053EFB"/>
    <w:rsid w:val="00054680"/>
    <w:rsid w:val="0005606A"/>
    <w:rsid w:val="00057117"/>
    <w:rsid w:val="000572A4"/>
    <w:rsid w:val="0005741E"/>
    <w:rsid w:val="000579A6"/>
    <w:rsid w:val="000579DF"/>
    <w:rsid w:val="000601E6"/>
    <w:rsid w:val="00060625"/>
    <w:rsid w:val="00061028"/>
    <w:rsid w:val="000616E7"/>
    <w:rsid w:val="00061FBD"/>
    <w:rsid w:val="00062514"/>
    <w:rsid w:val="00062F50"/>
    <w:rsid w:val="00063590"/>
    <w:rsid w:val="000647CE"/>
    <w:rsid w:val="0006487E"/>
    <w:rsid w:val="0006576B"/>
    <w:rsid w:val="00065E1A"/>
    <w:rsid w:val="00066C3F"/>
    <w:rsid w:val="00066FA0"/>
    <w:rsid w:val="000672C5"/>
    <w:rsid w:val="00067462"/>
    <w:rsid w:val="00067848"/>
    <w:rsid w:val="00067A30"/>
    <w:rsid w:val="00067F9F"/>
    <w:rsid w:val="00071277"/>
    <w:rsid w:val="000716CC"/>
    <w:rsid w:val="0007177E"/>
    <w:rsid w:val="00071EBE"/>
    <w:rsid w:val="000722C3"/>
    <w:rsid w:val="00072471"/>
    <w:rsid w:val="000736E4"/>
    <w:rsid w:val="0007457D"/>
    <w:rsid w:val="00075F17"/>
    <w:rsid w:val="000767C1"/>
    <w:rsid w:val="00076F1D"/>
    <w:rsid w:val="00077E5F"/>
    <w:rsid w:val="0008036A"/>
    <w:rsid w:val="00080444"/>
    <w:rsid w:val="000808C3"/>
    <w:rsid w:val="00080B97"/>
    <w:rsid w:val="00081387"/>
    <w:rsid w:val="00081645"/>
    <w:rsid w:val="00081AE6"/>
    <w:rsid w:val="0008223D"/>
    <w:rsid w:val="00082998"/>
    <w:rsid w:val="00083319"/>
    <w:rsid w:val="0008411C"/>
    <w:rsid w:val="00084E2E"/>
    <w:rsid w:val="000855EB"/>
    <w:rsid w:val="00085B52"/>
    <w:rsid w:val="00086404"/>
    <w:rsid w:val="000866F2"/>
    <w:rsid w:val="00087517"/>
    <w:rsid w:val="0009009F"/>
    <w:rsid w:val="00090225"/>
    <w:rsid w:val="00090294"/>
    <w:rsid w:val="000907F3"/>
    <w:rsid w:val="000911ED"/>
    <w:rsid w:val="00091557"/>
    <w:rsid w:val="000915E4"/>
    <w:rsid w:val="000924C1"/>
    <w:rsid w:val="000924F0"/>
    <w:rsid w:val="00092E9C"/>
    <w:rsid w:val="00093474"/>
    <w:rsid w:val="000939B7"/>
    <w:rsid w:val="00094466"/>
    <w:rsid w:val="0009490F"/>
    <w:rsid w:val="0009510F"/>
    <w:rsid w:val="0009511B"/>
    <w:rsid w:val="0009582B"/>
    <w:rsid w:val="000959C0"/>
    <w:rsid w:val="000968AC"/>
    <w:rsid w:val="00096BDC"/>
    <w:rsid w:val="00096F0D"/>
    <w:rsid w:val="0009743B"/>
    <w:rsid w:val="00097657"/>
    <w:rsid w:val="000A0105"/>
    <w:rsid w:val="000A11F8"/>
    <w:rsid w:val="000A1616"/>
    <w:rsid w:val="000A1B7B"/>
    <w:rsid w:val="000A33EE"/>
    <w:rsid w:val="000A35B3"/>
    <w:rsid w:val="000A3668"/>
    <w:rsid w:val="000A3B05"/>
    <w:rsid w:val="000A4770"/>
    <w:rsid w:val="000A4BC5"/>
    <w:rsid w:val="000A529F"/>
    <w:rsid w:val="000A56F2"/>
    <w:rsid w:val="000A5BB7"/>
    <w:rsid w:val="000A628E"/>
    <w:rsid w:val="000A6698"/>
    <w:rsid w:val="000A6836"/>
    <w:rsid w:val="000A6DAB"/>
    <w:rsid w:val="000A6FD1"/>
    <w:rsid w:val="000B030D"/>
    <w:rsid w:val="000B079A"/>
    <w:rsid w:val="000B0C80"/>
    <w:rsid w:val="000B117F"/>
    <w:rsid w:val="000B123E"/>
    <w:rsid w:val="000B1B6F"/>
    <w:rsid w:val="000B1E73"/>
    <w:rsid w:val="000B2719"/>
    <w:rsid w:val="000B2D0F"/>
    <w:rsid w:val="000B2DD8"/>
    <w:rsid w:val="000B3A8F"/>
    <w:rsid w:val="000B4AB9"/>
    <w:rsid w:val="000B51A6"/>
    <w:rsid w:val="000B578A"/>
    <w:rsid w:val="000B58C3"/>
    <w:rsid w:val="000B61E9"/>
    <w:rsid w:val="000B68B8"/>
    <w:rsid w:val="000B69C5"/>
    <w:rsid w:val="000B6D36"/>
    <w:rsid w:val="000B6D6E"/>
    <w:rsid w:val="000C123E"/>
    <w:rsid w:val="000C165A"/>
    <w:rsid w:val="000C2361"/>
    <w:rsid w:val="000C2A2E"/>
    <w:rsid w:val="000C2B7B"/>
    <w:rsid w:val="000C2E19"/>
    <w:rsid w:val="000C3A7C"/>
    <w:rsid w:val="000C525C"/>
    <w:rsid w:val="000C5D5E"/>
    <w:rsid w:val="000C6303"/>
    <w:rsid w:val="000C683A"/>
    <w:rsid w:val="000D0BA0"/>
    <w:rsid w:val="000D0D07"/>
    <w:rsid w:val="000D1026"/>
    <w:rsid w:val="000D14AE"/>
    <w:rsid w:val="000D1A6C"/>
    <w:rsid w:val="000D330A"/>
    <w:rsid w:val="000D4029"/>
    <w:rsid w:val="000D44C0"/>
    <w:rsid w:val="000D4797"/>
    <w:rsid w:val="000D4B8E"/>
    <w:rsid w:val="000D5780"/>
    <w:rsid w:val="000D6140"/>
    <w:rsid w:val="000D6887"/>
    <w:rsid w:val="000D7BC5"/>
    <w:rsid w:val="000D7E23"/>
    <w:rsid w:val="000E0527"/>
    <w:rsid w:val="000E0875"/>
    <w:rsid w:val="000E096D"/>
    <w:rsid w:val="000E0A00"/>
    <w:rsid w:val="000E0B0D"/>
    <w:rsid w:val="000E12E8"/>
    <w:rsid w:val="000E1824"/>
    <w:rsid w:val="000E1935"/>
    <w:rsid w:val="000E1C5C"/>
    <w:rsid w:val="000E1E92"/>
    <w:rsid w:val="000E2065"/>
    <w:rsid w:val="000E34E9"/>
    <w:rsid w:val="000E3E85"/>
    <w:rsid w:val="000E45F9"/>
    <w:rsid w:val="000E4CCE"/>
    <w:rsid w:val="000E52E9"/>
    <w:rsid w:val="000E5845"/>
    <w:rsid w:val="000E5CE6"/>
    <w:rsid w:val="000E64B9"/>
    <w:rsid w:val="000E64FA"/>
    <w:rsid w:val="000E7596"/>
    <w:rsid w:val="000E76C6"/>
    <w:rsid w:val="000E7741"/>
    <w:rsid w:val="000F04B0"/>
    <w:rsid w:val="000F05D8"/>
    <w:rsid w:val="000F06D6"/>
    <w:rsid w:val="000F08E2"/>
    <w:rsid w:val="000F0EB1"/>
    <w:rsid w:val="000F0FA1"/>
    <w:rsid w:val="000F1106"/>
    <w:rsid w:val="000F158F"/>
    <w:rsid w:val="000F1D83"/>
    <w:rsid w:val="000F3BE9"/>
    <w:rsid w:val="000F3F6C"/>
    <w:rsid w:val="000F4E6D"/>
    <w:rsid w:val="000F54D3"/>
    <w:rsid w:val="000F5E29"/>
    <w:rsid w:val="000F6DF3"/>
    <w:rsid w:val="000F7433"/>
    <w:rsid w:val="000F75A3"/>
    <w:rsid w:val="000F75FD"/>
    <w:rsid w:val="000F7BC7"/>
    <w:rsid w:val="001005FF"/>
    <w:rsid w:val="001008E3"/>
    <w:rsid w:val="00100DF1"/>
    <w:rsid w:val="001012CA"/>
    <w:rsid w:val="0010295B"/>
    <w:rsid w:val="00102F07"/>
    <w:rsid w:val="00105A85"/>
    <w:rsid w:val="00106205"/>
    <w:rsid w:val="001062FB"/>
    <w:rsid w:val="001063E6"/>
    <w:rsid w:val="00106C52"/>
    <w:rsid w:val="001101C1"/>
    <w:rsid w:val="00110822"/>
    <w:rsid w:val="00110B13"/>
    <w:rsid w:val="00111543"/>
    <w:rsid w:val="00111867"/>
    <w:rsid w:val="00111CBA"/>
    <w:rsid w:val="00111F1D"/>
    <w:rsid w:val="00112404"/>
    <w:rsid w:val="00113B28"/>
    <w:rsid w:val="00113CF4"/>
    <w:rsid w:val="00114351"/>
    <w:rsid w:val="00114447"/>
    <w:rsid w:val="001153EA"/>
    <w:rsid w:val="00115643"/>
    <w:rsid w:val="001165C7"/>
    <w:rsid w:val="001166A9"/>
    <w:rsid w:val="00116765"/>
    <w:rsid w:val="00116B1C"/>
    <w:rsid w:val="00117037"/>
    <w:rsid w:val="0012031C"/>
    <w:rsid w:val="001203AA"/>
    <w:rsid w:val="001219F5"/>
    <w:rsid w:val="00121A20"/>
    <w:rsid w:val="00121BE2"/>
    <w:rsid w:val="001223E6"/>
    <w:rsid w:val="0012248B"/>
    <w:rsid w:val="00122543"/>
    <w:rsid w:val="0012263D"/>
    <w:rsid w:val="00122AEB"/>
    <w:rsid w:val="00122BD9"/>
    <w:rsid w:val="00122CF1"/>
    <w:rsid w:val="001233A2"/>
    <w:rsid w:val="001234FE"/>
    <w:rsid w:val="001235CF"/>
    <w:rsid w:val="0012377F"/>
    <w:rsid w:val="00123DE2"/>
    <w:rsid w:val="00124314"/>
    <w:rsid w:val="001249B0"/>
    <w:rsid w:val="00124F90"/>
    <w:rsid w:val="00125474"/>
    <w:rsid w:val="0012633F"/>
    <w:rsid w:val="00126B4A"/>
    <w:rsid w:val="00126DF9"/>
    <w:rsid w:val="00127DED"/>
    <w:rsid w:val="00131F2B"/>
    <w:rsid w:val="0013202F"/>
    <w:rsid w:val="001324EC"/>
    <w:rsid w:val="00132A80"/>
    <w:rsid w:val="00132C14"/>
    <w:rsid w:val="00132C65"/>
    <w:rsid w:val="00132CCC"/>
    <w:rsid w:val="00132FD0"/>
    <w:rsid w:val="001330F5"/>
    <w:rsid w:val="00133693"/>
    <w:rsid w:val="00134392"/>
    <w:rsid w:val="001344C0"/>
    <w:rsid w:val="001346FA"/>
    <w:rsid w:val="00134ED3"/>
    <w:rsid w:val="00135252"/>
    <w:rsid w:val="001360F4"/>
    <w:rsid w:val="001366AE"/>
    <w:rsid w:val="0013683E"/>
    <w:rsid w:val="00136EFA"/>
    <w:rsid w:val="00137A7D"/>
    <w:rsid w:val="00137AB5"/>
    <w:rsid w:val="00137F0B"/>
    <w:rsid w:val="001408A2"/>
    <w:rsid w:val="00140C08"/>
    <w:rsid w:val="0014169E"/>
    <w:rsid w:val="00143582"/>
    <w:rsid w:val="00143DB3"/>
    <w:rsid w:val="001442B6"/>
    <w:rsid w:val="00145981"/>
    <w:rsid w:val="001459BA"/>
    <w:rsid w:val="001474AE"/>
    <w:rsid w:val="00147813"/>
    <w:rsid w:val="0015062C"/>
    <w:rsid w:val="00151E23"/>
    <w:rsid w:val="001526E0"/>
    <w:rsid w:val="001529A2"/>
    <w:rsid w:val="00153356"/>
    <w:rsid w:val="0015434C"/>
    <w:rsid w:val="001546EA"/>
    <w:rsid w:val="00154FC8"/>
    <w:rsid w:val="001551B5"/>
    <w:rsid w:val="0015585C"/>
    <w:rsid w:val="00155901"/>
    <w:rsid w:val="00155C6F"/>
    <w:rsid w:val="001560AB"/>
    <w:rsid w:val="0015656A"/>
    <w:rsid w:val="001571D9"/>
    <w:rsid w:val="00157914"/>
    <w:rsid w:val="00157CA2"/>
    <w:rsid w:val="00160207"/>
    <w:rsid w:val="0016141B"/>
    <w:rsid w:val="00161648"/>
    <w:rsid w:val="00162850"/>
    <w:rsid w:val="00162B33"/>
    <w:rsid w:val="00163443"/>
    <w:rsid w:val="00164967"/>
    <w:rsid w:val="00164CBC"/>
    <w:rsid w:val="00164EAA"/>
    <w:rsid w:val="0016563E"/>
    <w:rsid w:val="001659C1"/>
    <w:rsid w:val="00165A0B"/>
    <w:rsid w:val="00166319"/>
    <w:rsid w:val="00167580"/>
    <w:rsid w:val="0016787B"/>
    <w:rsid w:val="001709BA"/>
    <w:rsid w:val="00170B36"/>
    <w:rsid w:val="00170CD4"/>
    <w:rsid w:val="00171421"/>
    <w:rsid w:val="00171D1C"/>
    <w:rsid w:val="001727DE"/>
    <w:rsid w:val="00172D73"/>
    <w:rsid w:val="001733AA"/>
    <w:rsid w:val="00173A8E"/>
    <w:rsid w:val="0017400F"/>
    <w:rsid w:val="001748C9"/>
    <w:rsid w:val="00174E4F"/>
    <w:rsid w:val="0017502C"/>
    <w:rsid w:val="00175695"/>
    <w:rsid w:val="001769C9"/>
    <w:rsid w:val="00176A13"/>
    <w:rsid w:val="00176C02"/>
    <w:rsid w:val="00177B6B"/>
    <w:rsid w:val="001804CA"/>
    <w:rsid w:val="0018124A"/>
    <w:rsid w:val="0018143F"/>
    <w:rsid w:val="00181A84"/>
    <w:rsid w:val="00181B57"/>
    <w:rsid w:val="00181DAC"/>
    <w:rsid w:val="00181FF8"/>
    <w:rsid w:val="00183628"/>
    <w:rsid w:val="00183648"/>
    <w:rsid w:val="001843DA"/>
    <w:rsid w:val="0018498C"/>
    <w:rsid w:val="00186096"/>
    <w:rsid w:val="0018658F"/>
    <w:rsid w:val="00187722"/>
    <w:rsid w:val="001877BE"/>
    <w:rsid w:val="00187A78"/>
    <w:rsid w:val="00187C91"/>
    <w:rsid w:val="00190135"/>
    <w:rsid w:val="001909FE"/>
    <w:rsid w:val="00190AC1"/>
    <w:rsid w:val="00190FBA"/>
    <w:rsid w:val="00192601"/>
    <w:rsid w:val="001927EB"/>
    <w:rsid w:val="00192E73"/>
    <w:rsid w:val="0019341A"/>
    <w:rsid w:val="00194127"/>
    <w:rsid w:val="001944F2"/>
    <w:rsid w:val="00194507"/>
    <w:rsid w:val="001949CE"/>
    <w:rsid w:val="00194AA6"/>
    <w:rsid w:val="00195718"/>
    <w:rsid w:val="00195F2C"/>
    <w:rsid w:val="001968E6"/>
    <w:rsid w:val="00196A36"/>
    <w:rsid w:val="00196E90"/>
    <w:rsid w:val="00197032"/>
    <w:rsid w:val="00197DF9"/>
    <w:rsid w:val="001A0290"/>
    <w:rsid w:val="001A07EC"/>
    <w:rsid w:val="001A0929"/>
    <w:rsid w:val="001A0A2B"/>
    <w:rsid w:val="001A0F45"/>
    <w:rsid w:val="001A14EA"/>
    <w:rsid w:val="001A1987"/>
    <w:rsid w:val="001A1D99"/>
    <w:rsid w:val="001A2548"/>
    <w:rsid w:val="001A2564"/>
    <w:rsid w:val="001A35F6"/>
    <w:rsid w:val="001A3784"/>
    <w:rsid w:val="001A4238"/>
    <w:rsid w:val="001A4BC1"/>
    <w:rsid w:val="001A562D"/>
    <w:rsid w:val="001A5C46"/>
    <w:rsid w:val="001A6173"/>
    <w:rsid w:val="001A6CBA"/>
    <w:rsid w:val="001A79A4"/>
    <w:rsid w:val="001A7FC0"/>
    <w:rsid w:val="001B0D97"/>
    <w:rsid w:val="001B0FB9"/>
    <w:rsid w:val="001B1D12"/>
    <w:rsid w:val="001B1E4E"/>
    <w:rsid w:val="001B3FEB"/>
    <w:rsid w:val="001B4CC3"/>
    <w:rsid w:val="001B4D51"/>
    <w:rsid w:val="001B5A5D"/>
    <w:rsid w:val="001B6667"/>
    <w:rsid w:val="001B696C"/>
    <w:rsid w:val="001B6B57"/>
    <w:rsid w:val="001B73B5"/>
    <w:rsid w:val="001B745D"/>
    <w:rsid w:val="001B7864"/>
    <w:rsid w:val="001B7898"/>
    <w:rsid w:val="001C0D11"/>
    <w:rsid w:val="001C15E3"/>
    <w:rsid w:val="001C16D1"/>
    <w:rsid w:val="001C1CE5"/>
    <w:rsid w:val="001C26B5"/>
    <w:rsid w:val="001C3D2A"/>
    <w:rsid w:val="001C4BC3"/>
    <w:rsid w:val="001C4FBF"/>
    <w:rsid w:val="001C520E"/>
    <w:rsid w:val="001C53F5"/>
    <w:rsid w:val="001C5C26"/>
    <w:rsid w:val="001C7926"/>
    <w:rsid w:val="001C7D3B"/>
    <w:rsid w:val="001C7F94"/>
    <w:rsid w:val="001D0311"/>
    <w:rsid w:val="001D03A8"/>
    <w:rsid w:val="001D03F5"/>
    <w:rsid w:val="001D04A3"/>
    <w:rsid w:val="001D081E"/>
    <w:rsid w:val="001D0BEA"/>
    <w:rsid w:val="001D115A"/>
    <w:rsid w:val="001D116B"/>
    <w:rsid w:val="001D16A2"/>
    <w:rsid w:val="001D23CC"/>
    <w:rsid w:val="001D24BC"/>
    <w:rsid w:val="001D2572"/>
    <w:rsid w:val="001D2887"/>
    <w:rsid w:val="001D3215"/>
    <w:rsid w:val="001D3E4D"/>
    <w:rsid w:val="001D44C1"/>
    <w:rsid w:val="001D44C5"/>
    <w:rsid w:val="001D51BA"/>
    <w:rsid w:val="001D53E7"/>
    <w:rsid w:val="001D6342"/>
    <w:rsid w:val="001D6B42"/>
    <w:rsid w:val="001D6D00"/>
    <w:rsid w:val="001D6D53"/>
    <w:rsid w:val="001D7651"/>
    <w:rsid w:val="001D7C1F"/>
    <w:rsid w:val="001E048F"/>
    <w:rsid w:val="001E127E"/>
    <w:rsid w:val="001E195B"/>
    <w:rsid w:val="001E1F0F"/>
    <w:rsid w:val="001E2F16"/>
    <w:rsid w:val="001E3907"/>
    <w:rsid w:val="001E3F48"/>
    <w:rsid w:val="001E4BF0"/>
    <w:rsid w:val="001E58E2"/>
    <w:rsid w:val="001E5DF1"/>
    <w:rsid w:val="001E60CE"/>
    <w:rsid w:val="001E6CC9"/>
    <w:rsid w:val="001E6DD1"/>
    <w:rsid w:val="001E6DD5"/>
    <w:rsid w:val="001E73B3"/>
    <w:rsid w:val="001E7AED"/>
    <w:rsid w:val="001E7E4F"/>
    <w:rsid w:val="001F0A9F"/>
    <w:rsid w:val="001F1ADB"/>
    <w:rsid w:val="001F1D6B"/>
    <w:rsid w:val="001F32D5"/>
    <w:rsid w:val="001F3916"/>
    <w:rsid w:val="001F3F13"/>
    <w:rsid w:val="001F43A1"/>
    <w:rsid w:val="001F525A"/>
    <w:rsid w:val="001F54C5"/>
    <w:rsid w:val="001F5DE0"/>
    <w:rsid w:val="001F620F"/>
    <w:rsid w:val="001F662C"/>
    <w:rsid w:val="001F6808"/>
    <w:rsid w:val="001F69D7"/>
    <w:rsid w:val="001F6F7A"/>
    <w:rsid w:val="001F7074"/>
    <w:rsid w:val="001F7ADC"/>
    <w:rsid w:val="00200490"/>
    <w:rsid w:val="00200AE9"/>
    <w:rsid w:val="00201F3A"/>
    <w:rsid w:val="002021FC"/>
    <w:rsid w:val="0020278E"/>
    <w:rsid w:val="00202E4F"/>
    <w:rsid w:val="00203132"/>
    <w:rsid w:val="00203230"/>
    <w:rsid w:val="00203F43"/>
    <w:rsid w:val="00203F96"/>
    <w:rsid w:val="00204113"/>
    <w:rsid w:val="00204276"/>
    <w:rsid w:val="00204496"/>
    <w:rsid w:val="0020496E"/>
    <w:rsid w:val="0020505C"/>
    <w:rsid w:val="002055BF"/>
    <w:rsid w:val="002062D3"/>
    <w:rsid w:val="002069B2"/>
    <w:rsid w:val="002077A8"/>
    <w:rsid w:val="00207871"/>
    <w:rsid w:val="00207BE0"/>
    <w:rsid w:val="00207FA3"/>
    <w:rsid w:val="00210326"/>
    <w:rsid w:val="00210B13"/>
    <w:rsid w:val="0021102A"/>
    <w:rsid w:val="00211D9B"/>
    <w:rsid w:val="002124E7"/>
    <w:rsid w:val="00212592"/>
    <w:rsid w:val="0021332F"/>
    <w:rsid w:val="002135A4"/>
    <w:rsid w:val="00213747"/>
    <w:rsid w:val="00213EA0"/>
    <w:rsid w:val="00214DA8"/>
    <w:rsid w:val="00215423"/>
    <w:rsid w:val="002158FA"/>
    <w:rsid w:val="00215EE1"/>
    <w:rsid w:val="00216BDF"/>
    <w:rsid w:val="00216C27"/>
    <w:rsid w:val="00216C39"/>
    <w:rsid w:val="0021782C"/>
    <w:rsid w:val="00217A43"/>
    <w:rsid w:val="00217DBF"/>
    <w:rsid w:val="00220600"/>
    <w:rsid w:val="00220AD0"/>
    <w:rsid w:val="00221301"/>
    <w:rsid w:val="0022170A"/>
    <w:rsid w:val="00221961"/>
    <w:rsid w:val="002224DB"/>
    <w:rsid w:val="00223919"/>
    <w:rsid w:val="00223973"/>
    <w:rsid w:val="00223FCB"/>
    <w:rsid w:val="00224924"/>
    <w:rsid w:val="00224C9C"/>
    <w:rsid w:val="00224CF3"/>
    <w:rsid w:val="00224D28"/>
    <w:rsid w:val="00224ED9"/>
    <w:rsid w:val="00225016"/>
    <w:rsid w:val="00225285"/>
    <w:rsid w:val="002252C3"/>
    <w:rsid w:val="00225488"/>
    <w:rsid w:val="0022576C"/>
    <w:rsid w:val="00225AFC"/>
    <w:rsid w:val="00225C54"/>
    <w:rsid w:val="002260AA"/>
    <w:rsid w:val="0022676A"/>
    <w:rsid w:val="002272B8"/>
    <w:rsid w:val="002274E8"/>
    <w:rsid w:val="002276BD"/>
    <w:rsid w:val="00227BA8"/>
    <w:rsid w:val="00227F5D"/>
    <w:rsid w:val="00230765"/>
    <w:rsid w:val="002308E4"/>
    <w:rsid w:val="00230D18"/>
    <w:rsid w:val="00230EED"/>
    <w:rsid w:val="00231671"/>
    <w:rsid w:val="002316D3"/>
    <w:rsid w:val="002319E4"/>
    <w:rsid w:val="00232556"/>
    <w:rsid w:val="00232646"/>
    <w:rsid w:val="00232B88"/>
    <w:rsid w:val="00233B11"/>
    <w:rsid w:val="00234A24"/>
    <w:rsid w:val="00234A27"/>
    <w:rsid w:val="00235204"/>
    <w:rsid w:val="00235632"/>
    <w:rsid w:val="002357CB"/>
    <w:rsid w:val="00235872"/>
    <w:rsid w:val="0023649C"/>
    <w:rsid w:val="00237548"/>
    <w:rsid w:val="00237B6B"/>
    <w:rsid w:val="00237BAD"/>
    <w:rsid w:val="00240F7A"/>
    <w:rsid w:val="00241518"/>
    <w:rsid w:val="00241559"/>
    <w:rsid w:val="00242523"/>
    <w:rsid w:val="00242531"/>
    <w:rsid w:val="00242C92"/>
    <w:rsid w:val="002433D1"/>
    <w:rsid w:val="00243510"/>
    <w:rsid w:val="002435B3"/>
    <w:rsid w:val="00243B4C"/>
    <w:rsid w:val="00244070"/>
    <w:rsid w:val="002448E1"/>
    <w:rsid w:val="002448FB"/>
    <w:rsid w:val="00245088"/>
    <w:rsid w:val="002458EB"/>
    <w:rsid w:val="00245A13"/>
    <w:rsid w:val="00246ADC"/>
    <w:rsid w:val="00247337"/>
    <w:rsid w:val="00247EA1"/>
    <w:rsid w:val="002500C8"/>
    <w:rsid w:val="00250447"/>
    <w:rsid w:val="00250EA4"/>
    <w:rsid w:val="00250EC6"/>
    <w:rsid w:val="002511CB"/>
    <w:rsid w:val="002515DB"/>
    <w:rsid w:val="00251805"/>
    <w:rsid w:val="0025199E"/>
    <w:rsid w:val="0025208B"/>
    <w:rsid w:val="0025255E"/>
    <w:rsid w:val="00252733"/>
    <w:rsid w:val="00252BC7"/>
    <w:rsid w:val="00253227"/>
    <w:rsid w:val="00253AB9"/>
    <w:rsid w:val="00255862"/>
    <w:rsid w:val="00255C5A"/>
    <w:rsid w:val="00256756"/>
    <w:rsid w:val="00257543"/>
    <w:rsid w:val="00257D04"/>
    <w:rsid w:val="00260AC0"/>
    <w:rsid w:val="00260BD6"/>
    <w:rsid w:val="00261221"/>
    <w:rsid w:val="00261434"/>
    <w:rsid w:val="002617E7"/>
    <w:rsid w:val="00262EFA"/>
    <w:rsid w:val="0026370E"/>
    <w:rsid w:val="002638CA"/>
    <w:rsid w:val="00264228"/>
    <w:rsid w:val="00264334"/>
    <w:rsid w:val="0026473E"/>
    <w:rsid w:val="002648AF"/>
    <w:rsid w:val="00264D85"/>
    <w:rsid w:val="0026512B"/>
    <w:rsid w:val="0026512F"/>
    <w:rsid w:val="0026517B"/>
    <w:rsid w:val="0026588D"/>
    <w:rsid w:val="00265A73"/>
    <w:rsid w:val="00266214"/>
    <w:rsid w:val="00266BE7"/>
    <w:rsid w:val="00267098"/>
    <w:rsid w:val="00267C83"/>
    <w:rsid w:val="00270669"/>
    <w:rsid w:val="00270830"/>
    <w:rsid w:val="0027092B"/>
    <w:rsid w:val="002711ED"/>
    <w:rsid w:val="0027144F"/>
    <w:rsid w:val="00271813"/>
    <w:rsid w:val="00271F3A"/>
    <w:rsid w:val="002727A0"/>
    <w:rsid w:val="00273278"/>
    <w:rsid w:val="00273423"/>
    <w:rsid w:val="002737F4"/>
    <w:rsid w:val="00273E64"/>
    <w:rsid w:val="00274102"/>
    <w:rsid w:val="00274235"/>
    <w:rsid w:val="0027574A"/>
    <w:rsid w:val="00275C3D"/>
    <w:rsid w:val="0027656C"/>
    <w:rsid w:val="00276D06"/>
    <w:rsid w:val="00276ECA"/>
    <w:rsid w:val="00277803"/>
    <w:rsid w:val="00277958"/>
    <w:rsid w:val="002805F5"/>
    <w:rsid w:val="00280751"/>
    <w:rsid w:val="00280DA5"/>
    <w:rsid w:val="00281D2A"/>
    <w:rsid w:val="0028280A"/>
    <w:rsid w:val="00283700"/>
    <w:rsid w:val="00283BE0"/>
    <w:rsid w:val="00283F99"/>
    <w:rsid w:val="0028579C"/>
    <w:rsid w:val="002858BC"/>
    <w:rsid w:val="00285C8A"/>
    <w:rsid w:val="00286669"/>
    <w:rsid w:val="00286ACD"/>
    <w:rsid w:val="00286D47"/>
    <w:rsid w:val="00286EDC"/>
    <w:rsid w:val="00286F99"/>
    <w:rsid w:val="00287539"/>
    <w:rsid w:val="00287838"/>
    <w:rsid w:val="0028785A"/>
    <w:rsid w:val="00287C89"/>
    <w:rsid w:val="00290704"/>
    <w:rsid w:val="002907B5"/>
    <w:rsid w:val="00290CB6"/>
    <w:rsid w:val="00290CE6"/>
    <w:rsid w:val="00290F67"/>
    <w:rsid w:val="00292EB7"/>
    <w:rsid w:val="00293053"/>
    <w:rsid w:val="00293680"/>
    <w:rsid w:val="00293F51"/>
    <w:rsid w:val="00294591"/>
    <w:rsid w:val="002953BD"/>
    <w:rsid w:val="002953DE"/>
    <w:rsid w:val="00296227"/>
    <w:rsid w:val="00296F44"/>
    <w:rsid w:val="0029760D"/>
    <w:rsid w:val="0029777D"/>
    <w:rsid w:val="002A04BE"/>
    <w:rsid w:val="002A04DF"/>
    <w:rsid w:val="002A055E"/>
    <w:rsid w:val="002A0B60"/>
    <w:rsid w:val="002A1114"/>
    <w:rsid w:val="002A1D4E"/>
    <w:rsid w:val="002A261E"/>
    <w:rsid w:val="002A2869"/>
    <w:rsid w:val="002A2FEB"/>
    <w:rsid w:val="002A37AE"/>
    <w:rsid w:val="002A3E83"/>
    <w:rsid w:val="002A3F69"/>
    <w:rsid w:val="002A4334"/>
    <w:rsid w:val="002A474B"/>
    <w:rsid w:val="002A4AA0"/>
    <w:rsid w:val="002A4FF5"/>
    <w:rsid w:val="002A52E0"/>
    <w:rsid w:val="002A54F4"/>
    <w:rsid w:val="002A578E"/>
    <w:rsid w:val="002A5E5A"/>
    <w:rsid w:val="002A744C"/>
    <w:rsid w:val="002A7B34"/>
    <w:rsid w:val="002A7FB1"/>
    <w:rsid w:val="002B01AB"/>
    <w:rsid w:val="002B02FF"/>
    <w:rsid w:val="002B0354"/>
    <w:rsid w:val="002B0E1C"/>
    <w:rsid w:val="002B1277"/>
    <w:rsid w:val="002B13FE"/>
    <w:rsid w:val="002B1AE3"/>
    <w:rsid w:val="002B2451"/>
    <w:rsid w:val="002B24D6"/>
    <w:rsid w:val="002B2A66"/>
    <w:rsid w:val="002B2E76"/>
    <w:rsid w:val="002B306C"/>
    <w:rsid w:val="002B4FF6"/>
    <w:rsid w:val="002B5CAB"/>
    <w:rsid w:val="002B600B"/>
    <w:rsid w:val="002B641D"/>
    <w:rsid w:val="002B6E37"/>
    <w:rsid w:val="002B7731"/>
    <w:rsid w:val="002C04F0"/>
    <w:rsid w:val="002C14A6"/>
    <w:rsid w:val="002C168E"/>
    <w:rsid w:val="002C25DF"/>
    <w:rsid w:val="002C2C9E"/>
    <w:rsid w:val="002C2DA1"/>
    <w:rsid w:val="002C353E"/>
    <w:rsid w:val="002C384D"/>
    <w:rsid w:val="002C41E6"/>
    <w:rsid w:val="002C5F2A"/>
    <w:rsid w:val="002C6478"/>
    <w:rsid w:val="002C64AF"/>
    <w:rsid w:val="002C6CF9"/>
    <w:rsid w:val="002C6EC3"/>
    <w:rsid w:val="002D071A"/>
    <w:rsid w:val="002D177B"/>
    <w:rsid w:val="002D1EC1"/>
    <w:rsid w:val="002D23F8"/>
    <w:rsid w:val="002D285D"/>
    <w:rsid w:val="002D30B3"/>
    <w:rsid w:val="002D34B2"/>
    <w:rsid w:val="002D4184"/>
    <w:rsid w:val="002D454C"/>
    <w:rsid w:val="002D48B0"/>
    <w:rsid w:val="002D5B37"/>
    <w:rsid w:val="002D6315"/>
    <w:rsid w:val="002D7637"/>
    <w:rsid w:val="002D7B3D"/>
    <w:rsid w:val="002E0A01"/>
    <w:rsid w:val="002E10A8"/>
    <w:rsid w:val="002E13CC"/>
    <w:rsid w:val="002E17F2"/>
    <w:rsid w:val="002E2A38"/>
    <w:rsid w:val="002E4116"/>
    <w:rsid w:val="002E42DD"/>
    <w:rsid w:val="002E46B8"/>
    <w:rsid w:val="002E47B0"/>
    <w:rsid w:val="002E4AD7"/>
    <w:rsid w:val="002E4E90"/>
    <w:rsid w:val="002E5497"/>
    <w:rsid w:val="002E7776"/>
    <w:rsid w:val="002E7CAE"/>
    <w:rsid w:val="002E7CE1"/>
    <w:rsid w:val="002F0008"/>
    <w:rsid w:val="002F0B8D"/>
    <w:rsid w:val="002F13E4"/>
    <w:rsid w:val="002F1537"/>
    <w:rsid w:val="002F1EE8"/>
    <w:rsid w:val="002F23F0"/>
    <w:rsid w:val="002F2771"/>
    <w:rsid w:val="002F28C9"/>
    <w:rsid w:val="002F2E6E"/>
    <w:rsid w:val="002F37A9"/>
    <w:rsid w:val="002F489F"/>
    <w:rsid w:val="002F491C"/>
    <w:rsid w:val="002F49B7"/>
    <w:rsid w:val="002F60A3"/>
    <w:rsid w:val="002F64CD"/>
    <w:rsid w:val="002F7092"/>
    <w:rsid w:val="002F7577"/>
    <w:rsid w:val="00300CCC"/>
    <w:rsid w:val="003016E5"/>
    <w:rsid w:val="00301992"/>
    <w:rsid w:val="00301A35"/>
    <w:rsid w:val="00301CE6"/>
    <w:rsid w:val="0030256B"/>
    <w:rsid w:val="00302FB8"/>
    <w:rsid w:val="00303D01"/>
    <w:rsid w:val="00303E19"/>
    <w:rsid w:val="003042C1"/>
    <w:rsid w:val="003045E2"/>
    <w:rsid w:val="0030477F"/>
    <w:rsid w:val="0030501F"/>
    <w:rsid w:val="003051DD"/>
    <w:rsid w:val="00305904"/>
    <w:rsid w:val="00305B84"/>
    <w:rsid w:val="00305E5A"/>
    <w:rsid w:val="00307B6A"/>
    <w:rsid w:val="00307BA1"/>
    <w:rsid w:val="0031020E"/>
    <w:rsid w:val="00310BB3"/>
    <w:rsid w:val="00310FBA"/>
    <w:rsid w:val="00311702"/>
    <w:rsid w:val="00311E82"/>
    <w:rsid w:val="00313F4F"/>
    <w:rsid w:val="00313FD6"/>
    <w:rsid w:val="003140BC"/>
    <w:rsid w:val="003143BD"/>
    <w:rsid w:val="00314881"/>
    <w:rsid w:val="00314C63"/>
    <w:rsid w:val="00314F05"/>
    <w:rsid w:val="00315363"/>
    <w:rsid w:val="0031676B"/>
    <w:rsid w:val="003173B4"/>
    <w:rsid w:val="003174FC"/>
    <w:rsid w:val="0031786F"/>
    <w:rsid w:val="0031795C"/>
    <w:rsid w:val="00317961"/>
    <w:rsid w:val="0032009D"/>
    <w:rsid w:val="0032013C"/>
    <w:rsid w:val="003202D5"/>
    <w:rsid w:val="003203ED"/>
    <w:rsid w:val="00320AC6"/>
    <w:rsid w:val="00321C04"/>
    <w:rsid w:val="00321C05"/>
    <w:rsid w:val="00322C9F"/>
    <w:rsid w:val="00323B0D"/>
    <w:rsid w:val="00324D23"/>
    <w:rsid w:val="003250B8"/>
    <w:rsid w:val="0032586B"/>
    <w:rsid w:val="00326905"/>
    <w:rsid w:val="003272DC"/>
    <w:rsid w:val="00327504"/>
    <w:rsid w:val="0032791F"/>
    <w:rsid w:val="0032799E"/>
    <w:rsid w:val="00327A8B"/>
    <w:rsid w:val="00331751"/>
    <w:rsid w:val="00331CA7"/>
    <w:rsid w:val="00331DDB"/>
    <w:rsid w:val="00331F14"/>
    <w:rsid w:val="00332441"/>
    <w:rsid w:val="00332CC8"/>
    <w:rsid w:val="00332D5B"/>
    <w:rsid w:val="00332FCE"/>
    <w:rsid w:val="0033333D"/>
    <w:rsid w:val="003341EF"/>
    <w:rsid w:val="003344A3"/>
    <w:rsid w:val="00334579"/>
    <w:rsid w:val="003357BD"/>
    <w:rsid w:val="00335858"/>
    <w:rsid w:val="003360F2"/>
    <w:rsid w:val="0033617A"/>
    <w:rsid w:val="00336194"/>
    <w:rsid w:val="0033654C"/>
    <w:rsid w:val="00336A44"/>
    <w:rsid w:val="00336BDA"/>
    <w:rsid w:val="003410D9"/>
    <w:rsid w:val="003411F9"/>
    <w:rsid w:val="00341EC1"/>
    <w:rsid w:val="00341F10"/>
    <w:rsid w:val="0034254C"/>
    <w:rsid w:val="00342BD7"/>
    <w:rsid w:val="003433EF"/>
    <w:rsid w:val="003435A2"/>
    <w:rsid w:val="00343BE1"/>
    <w:rsid w:val="00344841"/>
    <w:rsid w:val="003459AE"/>
    <w:rsid w:val="0034603C"/>
    <w:rsid w:val="003468C6"/>
    <w:rsid w:val="00346DB5"/>
    <w:rsid w:val="003477B1"/>
    <w:rsid w:val="003508C5"/>
    <w:rsid w:val="00350AB4"/>
    <w:rsid w:val="00350CFC"/>
    <w:rsid w:val="00350DD0"/>
    <w:rsid w:val="003514A0"/>
    <w:rsid w:val="00351E21"/>
    <w:rsid w:val="00352096"/>
    <w:rsid w:val="003528E3"/>
    <w:rsid w:val="00352A29"/>
    <w:rsid w:val="00352CF0"/>
    <w:rsid w:val="00352E19"/>
    <w:rsid w:val="003540AD"/>
    <w:rsid w:val="003541E8"/>
    <w:rsid w:val="0035465F"/>
    <w:rsid w:val="00354983"/>
    <w:rsid w:val="00355C87"/>
    <w:rsid w:val="0035735A"/>
    <w:rsid w:val="00357380"/>
    <w:rsid w:val="00357464"/>
    <w:rsid w:val="00357B8A"/>
    <w:rsid w:val="00357C24"/>
    <w:rsid w:val="00357F3B"/>
    <w:rsid w:val="003602D9"/>
    <w:rsid w:val="003603E5"/>
    <w:rsid w:val="003604CE"/>
    <w:rsid w:val="003607A6"/>
    <w:rsid w:val="003607F4"/>
    <w:rsid w:val="00360C9B"/>
    <w:rsid w:val="00360E02"/>
    <w:rsid w:val="00361545"/>
    <w:rsid w:val="00361D3F"/>
    <w:rsid w:val="0036209B"/>
    <w:rsid w:val="00362ADD"/>
    <w:rsid w:val="00363215"/>
    <w:rsid w:val="00364836"/>
    <w:rsid w:val="00364A84"/>
    <w:rsid w:val="00364F1A"/>
    <w:rsid w:val="0036528E"/>
    <w:rsid w:val="003654F1"/>
    <w:rsid w:val="003658B5"/>
    <w:rsid w:val="00365E9C"/>
    <w:rsid w:val="003672AB"/>
    <w:rsid w:val="00370332"/>
    <w:rsid w:val="00370877"/>
    <w:rsid w:val="00370A8C"/>
    <w:rsid w:val="00370E47"/>
    <w:rsid w:val="00371CEE"/>
    <w:rsid w:val="00371F47"/>
    <w:rsid w:val="0037322D"/>
    <w:rsid w:val="003742AC"/>
    <w:rsid w:val="00374A1A"/>
    <w:rsid w:val="003759D0"/>
    <w:rsid w:val="00375B10"/>
    <w:rsid w:val="00375C95"/>
    <w:rsid w:val="00376083"/>
    <w:rsid w:val="00376385"/>
    <w:rsid w:val="00377171"/>
    <w:rsid w:val="003773F8"/>
    <w:rsid w:val="00377CE1"/>
    <w:rsid w:val="00380117"/>
    <w:rsid w:val="003805B7"/>
    <w:rsid w:val="00381AD7"/>
    <w:rsid w:val="00382728"/>
    <w:rsid w:val="00382DD4"/>
    <w:rsid w:val="003840DE"/>
    <w:rsid w:val="00384404"/>
    <w:rsid w:val="003846C0"/>
    <w:rsid w:val="003856DD"/>
    <w:rsid w:val="00385BF0"/>
    <w:rsid w:val="00386345"/>
    <w:rsid w:val="00386C18"/>
    <w:rsid w:val="003909DB"/>
    <w:rsid w:val="00390B69"/>
    <w:rsid w:val="003916C5"/>
    <w:rsid w:val="00391B9D"/>
    <w:rsid w:val="003929C6"/>
    <w:rsid w:val="00393384"/>
    <w:rsid w:val="003939FF"/>
    <w:rsid w:val="00393B3D"/>
    <w:rsid w:val="00393DFB"/>
    <w:rsid w:val="00393F38"/>
    <w:rsid w:val="003948B6"/>
    <w:rsid w:val="0039544F"/>
    <w:rsid w:val="00395598"/>
    <w:rsid w:val="00396842"/>
    <w:rsid w:val="00396D9E"/>
    <w:rsid w:val="003A0C66"/>
    <w:rsid w:val="003A0CC3"/>
    <w:rsid w:val="003A0F81"/>
    <w:rsid w:val="003A0FF5"/>
    <w:rsid w:val="003A1CDB"/>
    <w:rsid w:val="003A1FC0"/>
    <w:rsid w:val="003A2055"/>
    <w:rsid w:val="003A206E"/>
    <w:rsid w:val="003A2223"/>
    <w:rsid w:val="003A2A0F"/>
    <w:rsid w:val="003A2DA5"/>
    <w:rsid w:val="003A3305"/>
    <w:rsid w:val="003A44EC"/>
    <w:rsid w:val="003A45A1"/>
    <w:rsid w:val="003A5B0A"/>
    <w:rsid w:val="003A68B8"/>
    <w:rsid w:val="003A6BAC"/>
    <w:rsid w:val="003A70A4"/>
    <w:rsid w:val="003A7388"/>
    <w:rsid w:val="003A75C9"/>
    <w:rsid w:val="003A7D7F"/>
    <w:rsid w:val="003A7EF3"/>
    <w:rsid w:val="003B02BD"/>
    <w:rsid w:val="003B0E27"/>
    <w:rsid w:val="003B159C"/>
    <w:rsid w:val="003B1780"/>
    <w:rsid w:val="003B1944"/>
    <w:rsid w:val="003B2968"/>
    <w:rsid w:val="003B3005"/>
    <w:rsid w:val="003B369F"/>
    <w:rsid w:val="003B36A3"/>
    <w:rsid w:val="003B64BB"/>
    <w:rsid w:val="003B6E66"/>
    <w:rsid w:val="003B7045"/>
    <w:rsid w:val="003B7FE5"/>
    <w:rsid w:val="003C01FF"/>
    <w:rsid w:val="003C03FF"/>
    <w:rsid w:val="003C11C8"/>
    <w:rsid w:val="003C16F9"/>
    <w:rsid w:val="003C2702"/>
    <w:rsid w:val="003C2B4A"/>
    <w:rsid w:val="003C3629"/>
    <w:rsid w:val="003C3D5E"/>
    <w:rsid w:val="003C4331"/>
    <w:rsid w:val="003C7806"/>
    <w:rsid w:val="003D0BB9"/>
    <w:rsid w:val="003D109F"/>
    <w:rsid w:val="003D11BF"/>
    <w:rsid w:val="003D2370"/>
    <w:rsid w:val="003D2478"/>
    <w:rsid w:val="003D2C30"/>
    <w:rsid w:val="003D3398"/>
    <w:rsid w:val="003D3C45"/>
    <w:rsid w:val="003D4DFC"/>
    <w:rsid w:val="003D5241"/>
    <w:rsid w:val="003D56F6"/>
    <w:rsid w:val="003D581D"/>
    <w:rsid w:val="003D5B1F"/>
    <w:rsid w:val="003D5C93"/>
    <w:rsid w:val="003D6024"/>
    <w:rsid w:val="003D612D"/>
    <w:rsid w:val="003D740D"/>
    <w:rsid w:val="003D745D"/>
    <w:rsid w:val="003D7EE0"/>
    <w:rsid w:val="003E026B"/>
    <w:rsid w:val="003E1180"/>
    <w:rsid w:val="003E15FA"/>
    <w:rsid w:val="003E2004"/>
    <w:rsid w:val="003E2476"/>
    <w:rsid w:val="003E2534"/>
    <w:rsid w:val="003E25B1"/>
    <w:rsid w:val="003E30D6"/>
    <w:rsid w:val="003E33F1"/>
    <w:rsid w:val="003E35B9"/>
    <w:rsid w:val="003E3723"/>
    <w:rsid w:val="003E3B76"/>
    <w:rsid w:val="003E4482"/>
    <w:rsid w:val="003E55E4"/>
    <w:rsid w:val="003E57FB"/>
    <w:rsid w:val="003E6454"/>
    <w:rsid w:val="003E648F"/>
    <w:rsid w:val="003E6AC0"/>
    <w:rsid w:val="003E74E3"/>
    <w:rsid w:val="003E7CDF"/>
    <w:rsid w:val="003E7FFC"/>
    <w:rsid w:val="003F03AA"/>
    <w:rsid w:val="003F059C"/>
    <w:rsid w:val="003F05C7"/>
    <w:rsid w:val="003F12EC"/>
    <w:rsid w:val="003F164B"/>
    <w:rsid w:val="003F220F"/>
    <w:rsid w:val="003F2A21"/>
    <w:rsid w:val="003F2C7E"/>
    <w:rsid w:val="003F2CD4"/>
    <w:rsid w:val="003F3461"/>
    <w:rsid w:val="003F3C0B"/>
    <w:rsid w:val="003F4098"/>
    <w:rsid w:val="003F40AB"/>
    <w:rsid w:val="003F43BD"/>
    <w:rsid w:val="003F4B22"/>
    <w:rsid w:val="003F5273"/>
    <w:rsid w:val="003F5F77"/>
    <w:rsid w:val="003F5FFD"/>
    <w:rsid w:val="003F62B3"/>
    <w:rsid w:val="003F6BBE"/>
    <w:rsid w:val="003F6CA6"/>
    <w:rsid w:val="003F6FA3"/>
    <w:rsid w:val="003F7149"/>
    <w:rsid w:val="003F7B23"/>
    <w:rsid w:val="003F7F04"/>
    <w:rsid w:val="00400013"/>
    <w:rsid w:val="004000E8"/>
    <w:rsid w:val="00401520"/>
    <w:rsid w:val="00401A24"/>
    <w:rsid w:val="00401BA8"/>
    <w:rsid w:val="004025E5"/>
    <w:rsid w:val="00402605"/>
    <w:rsid w:val="00402E2B"/>
    <w:rsid w:val="00403665"/>
    <w:rsid w:val="004042DE"/>
    <w:rsid w:val="004047BE"/>
    <w:rsid w:val="00404E1D"/>
    <w:rsid w:val="0040512B"/>
    <w:rsid w:val="004053FD"/>
    <w:rsid w:val="00405BD7"/>
    <w:rsid w:val="00405CA5"/>
    <w:rsid w:val="00405E91"/>
    <w:rsid w:val="004060F9"/>
    <w:rsid w:val="0040637C"/>
    <w:rsid w:val="00406D3E"/>
    <w:rsid w:val="00406F61"/>
    <w:rsid w:val="004076E0"/>
    <w:rsid w:val="00407CD3"/>
    <w:rsid w:val="00410134"/>
    <w:rsid w:val="004101F7"/>
    <w:rsid w:val="00410B72"/>
    <w:rsid w:val="00410D71"/>
    <w:rsid w:val="00410F18"/>
    <w:rsid w:val="0041138A"/>
    <w:rsid w:val="0041146B"/>
    <w:rsid w:val="00411645"/>
    <w:rsid w:val="00411A93"/>
    <w:rsid w:val="004123D6"/>
    <w:rsid w:val="0041263E"/>
    <w:rsid w:val="00412A10"/>
    <w:rsid w:val="00412AAB"/>
    <w:rsid w:val="00412BD0"/>
    <w:rsid w:val="00412ED8"/>
    <w:rsid w:val="00413AAC"/>
    <w:rsid w:val="00413E92"/>
    <w:rsid w:val="00414E48"/>
    <w:rsid w:val="00414EF0"/>
    <w:rsid w:val="00415A36"/>
    <w:rsid w:val="00415C5F"/>
    <w:rsid w:val="00415F29"/>
    <w:rsid w:val="00415F5F"/>
    <w:rsid w:val="00416D38"/>
    <w:rsid w:val="00417728"/>
    <w:rsid w:val="0041792A"/>
    <w:rsid w:val="00420B66"/>
    <w:rsid w:val="00420CFE"/>
    <w:rsid w:val="004210B3"/>
    <w:rsid w:val="00421105"/>
    <w:rsid w:val="00421C8B"/>
    <w:rsid w:val="00422831"/>
    <w:rsid w:val="00422AA4"/>
    <w:rsid w:val="00423C41"/>
    <w:rsid w:val="004242F4"/>
    <w:rsid w:val="004246AE"/>
    <w:rsid w:val="004249AE"/>
    <w:rsid w:val="00426029"/>
    <w:rsid w:val="0042664E"/>
    <w:rsid w:val="00427248"/>
    <w:rsid w:val="00427290"/>
    <w:rsid w:val="00427A26"/>
    <w:rsid w:val="00427C1B"/>
    <w:rsid w:val="0043048D"/>
    <w:rsid w:val="004314BE"/>
    <w:rsid w:val="00432318"/>
    <w:rsid w:val="004323F9"/>
    <w:rsid w:val="00432538"/>
    <w:rsid w:val="004327FB"/>
    <w:rsid w:val="00432D19"/>
    <w:rsid w:val="00432D23"/>
    <w:rsid w:val="00433067"/>
    <w:rsid w:val="00433178"/>
    <w:rsid w:val="00433632"/>
    <w:rsid w:val="00434E93"/>
    <w:rsid w:val="0043565C"/>
    <w:rsid w:val="00436A20"/>
    <w:rsid w:val="00436E46"/>
    <w:rsid w:val="004371C6"/>
    <w:rsid w:val="00437447"/>
    <w:rsid w:val="004374CD"/>
    <w:rsid w:val="004379BF"/>
    <w:rsid w:val="00437E12"/>
    <w:rsid w:val="00437ED9"/>
    <w:rsid w:val="00437FE4"/>
    <w:rsid w:val="0044089C"/>
    <w:rsid w:val="004411BC"/>
    <w:rsid w:val="00441A72"/>
    <w:rsid w:val="00441A92"/>
    <w:rsid w:val="00442602"/>
    <w:rsid w:val="004427CC"/>
    <w:rsid w:val="004431DC"/>
    <w:rsid w:val="00443863"/>
    <w:rsid w:val="0044404C"/>
    <w:rsid w:val="00444120"/>
    <w:rsid w:val="00444F56"/>
    <w:rsid w:val="00445183"/>
    <w:rsid w:val="0044561B"/>
    <w:rsid w:val="00445A16"/>
    <w:rsid w:val="00445A6A"/>
    <w:rsid w:val="0044610F"/>
    <w:rsid w:val="00446488"/>
    <w:rsid w:val="00446A02"/>
    <w:rsid w:val="00446F2B"/>
    <w:rsid w:val="004500AE"/>
    <w:rsid w:val="00450D4D"/>
    <w:rsid w:val="00450E56"/>
    <w:rsid w:val="00451531"/>
    <w:rsid w:val="004517AA"/>
    <w:rsid w:val="00451FB2"/>
    <w:rsid w:val="00452CAC"/>
    <w:rsid w:val="00452EF6"/>
    <w:rsid w:val="00453542"/>
    <w:rsid w:val="00453F21"/>
    <w:rsid w:val="004540CD"/>
    <w:rsid w:val="00454A58"/>
    <w:rsid w:val="00454AC8"/>
    <w:rsid w:val="00455B54"/>
    <w:rsid w:val="0045676B"/>
    <w:rsid w:val="00456881"/>
    <w:rsid w:val="004571EF"/>
    <w:rsid w:val="00457284"/>
    <w:rsid w:val="00457508"/>
    <w:rsid w:val="00457565"/>
    <w:rsid w:val="0045765B"/>
    <w:rsid w:val="00457B71"/>
    <w:rsid w:val="00457DFD"/>
    <w:rsid w:val="0046102E"/>
    <w:rsid w:val="00461667"/>
    <w:rsid w:val="004616B4"/>
    <w:rsid w:val="00461D53"/>
    <w:rsid w:val="00461E56"/>
    <w:rsid w:val="004626B5"/>
    <w:rsid w:val="00463099"/>
    <w:rsid w:val="004634F3"/>
    <w:rsid w:val="0046386D"/>
    <w:rsid w:val="00463FD1"/>
    <w:rsid w:val="00464689"/>
    <w:rsid w:val="0046470A"/>
    <w:rsid w:val="00464D2E"/>
    <w:rsid w:val="00464EBB"/>
    <w:rsid w:val="004657BD"/>
    <w:rsid w:val="00465E66"/>
    <w:rsid w:val="00466041"/>
    <w:rsid w:val="00466473"/>
    <w:rsid w:val="004669E2"/>
    <w:rsid w:val="004669E7"/>
    <w:rsid w:val="0046712F"/>
    <w:rsid w:val="00467F1F"/>
    <w:rsid w:val="00470C31"/>
    <w:rsid w:val="00470DD3"/>
    <w:rsid w:val="0047116E"/>
    <w:rsid w:val="004713D2"/>
    <w:rsid w:val="004716B9"/>
    <w:rsid w:val="00471A6A"/>
    <w:rsid w:val="00471C29"/>
    <w:rsid w:val="00471C4F"/>
    <w:rsid w:val="00471C53"/>
    <w:rsid w:val="00471DE0"/>
    <w:rsid w:val="0047329B"/>
    <w:rsid w:val="004734D0"/>
    <w:rsid w:val="00473566"/>
    <w:rsid w:val="00473EDE"/>
    <w:rsid w:val="00474D88"/>
    <w:rsid w:val="0047556B"/>
    <w:rsid w:val="004759A6"/>
    <w:rsid w:val="00476115"/>
    <w:rsid w:val="00476236"/>
    <w:rsid w:val="00476500"/>
    <w:rsid w:val="004766CE"/>
    <w:rsid w:val="00476BD8"/>
    <w:rsid w:val="00477768"/>
    <w:rsid w:val="00477AEC"/>
    <w:rsid w:val="0048082C"/>
    <w:rsid w:val="0048084C"/>
    <w:rsid w:val="00480B91"/>
    <w:rsid w:val="00480FF8"/>
    <w:rsid w:val="00481DF4"/>
    <w:rsid w:val="004827C3"/>
    <w:rsid w:val="004834A1"/>
    <w:rsid w:val="0048407E"/>
    <w:rsid w:val="00490084"/>
    <w:rsid w:val="004902FE"/>
    <w:rsid w:val="00490454"/>
    <w:rsid w:val="00490660"/>
    <w:rsid w:val="004910B9"/>
    <w:rsid w:val="00491992"/>
    <w:rsid w:val="00492417"/>
    <w:rsid w:val="00492841"/>
    <w:rsid w:val="00492BC5"/>
    <w:rsid w:val="00494496"/>
    <w:rsid w:val="00495D31"/>
    <w:rsid w:val="004964F1"/>
    <w:rsid w:val="00496C4B"/>
    <w:rsid w:val="004972DD"/>
    <w:rsid w:val="00497460"/>
    <w:rsid w:val="004974DD"/>
    <w:rsid w:val="004A16BC"/>
    <w:rsid w:val="004A1B44"/>
    <w:rsid w:val="004A1CAB"/>
    <w:rsid w:val="004A1EB2"/>
    <w:rsid w:val="004A202D"/>
    <w:rsid w:val="004A2B94"/>
    <w:rsid w:val="004A3354"/>
    <w:rsid w:val="004A39D4"/>
    <w:rsid w:val="004A3BD0"/>
    <w:rsid w:val="004A4E6A"/>
    <w:rsid w:val="004A550E"/>
    <w:rsid w:val="004A5C6A"/>
    <w:rsid w:val="004A5DF7"/>
    <w:rsid w:val="004A6A8C"/>
    <w:rsid w:val="004A6C98"/>
    <w:rsid w:val="004A7C3C"/>
    <w:rsid w:val="004B0C34"/>
    <w:rsid w:val="004B2896"/>
    <w:rsid w:val="004B328A"/>
    <w:rsid w:val="004B405D"/>
    <w:rsid w:val="004B40F0"/>
    <w:rsid w:val="004B45DE"/>
    <w:rsid w:val="004B4B3B"/>
    <w:rsid w:val="004B56A9"/>
    <w:rsid w:val="004B5743"/>
    <w:rsid w:val="004B5785"/>
    <w:rsid w:val="004B5CB0"/>
    <w:rsid w:val="004B6151"/>
    <w:rsid w:val="004B67FE"/>
    <w:rsid w:val="004B6F6A"/>
    <w:rsid w:val="004B7C0C"/>
    <w:rsid w:val="004B7E42"/>
    <w:rsid w:val="004C277B"/>
    <w:rsid w:val="004C330D"/>
    <w:rsid w:val="004C3898"/>
    <w:rsid w:val="004C6332"/>
    <w:rsid w:val="004C655D"/>
    <w:rsid w:val="004C6561"/>
    <w:rsid w:val="004C6F00"/>
    <w:rsid w:val="004C7EFB"/>
    <w:rsid w:val="004C7F53"/>
    <w:rsid w:val="004D0CDA"/>
    <w:rsid w:val="004D106D"/>
    <w:rsid w:val="004D156E"/>
    <w:rsid w:val="004D1C13"/>
    <w:rsid w:val="004D261B"/>
    <w:rsid w:val="004D2BCE"/>
    <w:rsid w:val="004D2BED"/>
    <w:rsid w:val="004D36B1"/>
    <w:rsid w:val="004D41B6"/>
    <w:rsid w:val="004D4725"/>
    <w:rsid w:val="004D4845"/>
    <w:rsid w:val="004D4A6E"/>
    <w:rsid w:val="004D4AF6"/>
    <w:rsid w:val="004D4B1B"/>
    <w:rsid w:val="004D508E"/>
    <w:rsid w:val="004D56A6"/>
    <w:rsid w:val="004D5AFC"/>
    <w:rsid w:val="004D5BBB"/>
    <w:rsid w:val="004D6400"/>
    <w:rsid w:val="004D648C"/>
    <w:rsid w:val="004D71F5"/>
    <w:rsid w:val="004D7B2D"/>
    <w:rsid w:val="004D7EBD"/>
    <w:rsid w:val="004E00A5"/>
    <w:rsid w:val="004E03EB"/>
    <w:rsid w:val="004E074E"/>
    <w:rsid w:val="004E0ABF"/>
    <w:rsid w:val="004E155C"/>
    <w:rsid w:val="004E1FFA"/>
    <w:rsid w:val="004E214F"/>
    <w:rsid w:val="004E2680"/>
    <w:rsid w:val="004E28F9"/>
    <w:rsid w:val="004E3151"/>
    <w:rsid w:val="004E42AA"/>
    <w:rsid w:val="004E4391"/>
    <w:rsid w:val="004E462E"/>
    <w:rsid w:val="004E56DC"/>
    <w:rsid w:val="004E76F4"/>
    <w:rsid w:val="004E7841"/>
    <w:rsid w:val="004E7E29"/>
    <w:rsid w:val="004F04BA"/>
    <w:rsid w:val="004F05C5"/>
    <w:rsid w:val="004F0889"/>
    <w:rsid w:val="004F0B4E"/>
    <w:rsid w:val="004F0B6C"/>
    <w:rsid w:val="004F1C11"/>
    <w:rsid w:val="004F1DF4"/>
    <w:rsid w:val="004F2078"/>
    <w:rsid w:val="004F472B"/>
    <w:rsid w:val="004F480A"/>
    <w:rsid w:val="004F4CED"/>
    <w:rsid w:val="004F4DA3"/>
    <w:rsid w:val="004F6082"/>
    <w:rsid w:val="004F6885"/>
    <w:rsid w:val="00500AB1"/>
    <w:rsid w:val="0050133F"/>
    <w:rsid w:val="00501577"/>
    <w:rsid w:val="005019B1"/>
    <w:rsid w:val="00501DED"/>
    <w:rsid w:val="005024E1"/>
    <w:rsid w:val="005029B1"/>
    <w:rsid w:val="00503737"/>
    <w:rsid w:val="00503988"/>
    <w:rsid w:val="00503AD7"/>
    <w:rsid w:val="00503B8E"/>
    <w:rsid w:val="00504EA8"/>
    <w:rsid w:val="005056A2"/>
    <w:rsid w:val="005061EC"/>
    <w:rsid w:val="00506557"/>
    <w:rsid w:val="0050677A"/>
    <w:rsid w:val="00506CD7"/>
    <w:rsid w:val="00507534"/>
    <w:rsid w:val="0050770F"/>
    <w:rsid w:val="005077D0"/>
    <w:rsid w:val="00507B5E"/>
    <w:rsid w:val="00507FF1"/>
    <w:rsid w:val="005108D8"/>
    <w:rsid w:val="0051090D"/>
    <w:rsid w:val="00510E98"/>
    <w:rsid w:val="0051148E"/>
    <w:rsid w:val="005116F9"/>
    <w:rsid w:val="005118F8"/>
    <w:rsid w:val="00511C12"/>
    <w:rsid w:val="00512CDC"/>
    <w:rsid w:val="00512F70"/>
    <w:rsid w:val="00514541"/>
    <w:rsid w:val="005153A7"/>
    <w:rsid w:val="00515660"/>
    <w:rsid w:val="005164D7"/>
    <w:rsid w:val="005164E4"/>
    <w:rsid w:val="00516804"/>
    <w:rsid w:val="005172BD"/>
    <w:rsid w:val="00517500"/>
    <w:rsid w:val="00520E7C"/>
    <w:rsid w:val="005219CF"/>
    <w:rsid w:val="00521DAC"/>
    <w:rsid w:val="00522614"/>
    <w:rsid w:val="00522655"/>
    <w:rsid w:val="00522F82"/>
    <w:rsid w:val="005237DA"/>
    <w:rsid w:val="0052412F"/>
    <w:rsid w:val="005249E5"/>
    <w:rsid w:val="00525DC3"/>
    <w:rsid w:val="00526076"/>
    <w:rsid w:val="005264EC"/>
    <w:rsid w:val="005274C2"/>
    <w:rsid w:val="00527A5E"/>
    <w:rsid w:val="00527FEC"/>
    <w:rsid w:val="005305CF"/>
    <w:rsid w:val="005315B9"/>
    <w:rsid w:val="00531860"/>
    <w:rsid w:val="00531DB9"/>
    <w:rsid w:val="00532199"/>
    <w:rsid w:val="00533017"/>
    <w:rsid w:val="00533BA6"/>
    <w:rsid w:val="00533D03"/>
    <w:rsid w:val="00534B59"/>
    <w:rsid w:val="00535680"/>
    <w:rsid w:val="005364CB"/>
    <w:rsid w:val="00536759"/>
    <w:rsid w:val="00536BA3"/>
    <w:rsid w:val="00536F7C"/>
    <w:rsid w:val="00537948"/>
    <w:rsid w:val="00537BE6"/>
    <w:rsid w:val="00537C62"/>
    <w:rsid w:val="005413E8"/>
    <w:rsid w:val="00541A8C"/>
    <w:rsid w:val="00541BF4"/>
    <w:rsid w:val="00542BB7"/>
    <w:rsid w:val="005433C9"/>
    <w:rsid w:val="00543AFC"/>
    <w:rsid w:val="00543CA6"/>
    <w:rsid w:val="00544F3A"/>
    <w:rsid w:val="00545114"/>
    <w:rsid w:val="00545B02"/>
    <w:rsid w:val="00545D81"/>
    <w:rsid w:val="0054670C"/>
    <w:rsid w:val="00546970"/>
    <w:rsid w:val="00550F23"/>
    <w:rsid w:val="00550F74"/>
    <w:rsid w:val="00551028"/>
    <w:rsid w:val="00551338"/>
    <w:rsid w:val="00551A00"/>
    <w:rsid w:val="005525EE"/>
    <w:rsid w:val="005526C1"/>
    <w:rsid w:val="00552944"/>
    <w:rsid w:val="00554E19"/>
    <w:rsid w:val="00554F45"/>
    <w:rsid w:val="00554F8A"/>
    <w:rsid w:val="005555B0"/>
    <w:rsid w:val="0055589E"/>
    <w:rsid w:val="00555A44"/>
    <w:rsid w:val="00555CFD"/>
    <w:rsid w:val="00556566"/>
    <w:rsid w:val="00556D55"/>
    <w:rsid w:val="00557C79"/>
    <w:rsid w:val="00560E0C"/>
    <w:rsid w:val="0056121F"/>
    <w:rsid w:val="00561497"/>
    <w:rsid w:val="00561AB8"/>
    <w:rsid w:val="00562AFD"/>
    <w:rsid w:val="00562F89"/>
    <w:rsid w:val="00563E2A"/>
    <w:rsid w:val="0056465C"/>
    <w:rsid w:val="005646B6"/>
    <w:rsid w:val="00564857"/>
    <w:rsid w:val="00564867"/>
    <w:rsid w:val="00564AE2"/>
    <w:rsid w:val="00564DEC"/>
    <w:rsid w:val="00566031"/>
    <w:rsid w:val="00566564"/>
    <w:rsid w:val="00566B38"/>
    <w:rsid w:val="00570558"/>
    <w:rsid w:val="00571833"/>
    <w:rsid w:val="00572505"/>
    <w:rsid w:val="00573103"/>
    <w:rsid w:val="00573D02"/>
    <w:rsid w:val="005742E2"/>
    <w:rsid w:val="00574361"/>
    <w:rsid w:val="00574ECA"/>
    <w:rsid w:val="00575C19"/>
    <w:rsid w:val="00576049"/>
    <w:rsid w:val="005764FD"/>
    <w:rsid w:val="00576E8D"/>
    <w:rsid w:val="00577002"/>
    <w:rsid w:val="005778CC"/>
    <w:rsid w:val="00577CBB"/>
    <w:rsid w:val="00577E6E"/>
    <w:rsid w:val="00580287"/>
    <w:rsid w:val="005802FE"/>
    <w:rsid w:val="00580443"/>
    <w:rsid w:val="005808B1"/>
    <w:rsid w:val="00580A94"/>
    <w:rsid w:val="00581362"/>
    <w:rsid w:val="0058145D"/>
    <w:rsid w:val="0058232C"/>
    <w:rsid w:val="00582809"/>
    <w:rsid w:val="00582B07"/>
    <w:rsid w:val="00583DF4"/>
    <w:rsid w:val="005840D8"/>
    <w:rsid w:val="005844AF"/>
    <w:rsid w:val="005845F3"/>
    <w:rsid w:val="00584738"/>
    <w:rsid w:val="00584C28"/>
    <w:rsid w:val="005855FF"/>
    <w:rsid w:val="00585A3D"/>
    <w:rsid w:val="00586422"/>
    <w:rsid w:val="00586DBA"/>
    <w:rsid w:val="005875A7"/>
    <w:rsid w:val="0058798C"/>
    <w:rsid w:val="00587E1B"/>
    <w:rsid w:val="005900FA"/>
    <w:rsid w:val="0059039F"/>
    <w:rsid w:val="00590BB3"/>
    <w:rsid w:val="00591E6B"/>
    <w:rsid w:val="00591EAF"/>
    <w:rsid w:val="00593078"/>
    <w:rsid w:val="00593572"/>
    <w:rsid w:val="005935A4"/>
    <w:rsid w:val="005948C2"/>
    <w:rsid w:val="00595DCA"/>
    <w:rsid w:val="0059663A"/>
    <w:rsid w:val="00596693"/>
    <w:rsid w:val="0059742A"/>
    <w:rsid w:val="005975F9"/>
    <w:rsid w:val="0059779B"/>
    <w:rsid w:val="00597A13"/>
    <w:rsid w:val="005A0106"/>
    <w:rsid w:val="005A036B"/>
    <w:rsid w:val="005A0766"/>
    <w:rsid w:val="005A086E"/>
    <w:rsid w:val="005A0C7C"/>
    <w:rsid w:val="005A0C8D"/>
    <w:rsid w:val="005A0EF1"/>
    <w:rsid w:val="005A209A"/>
    <w:rsid w:val="005A2820"/>
    <w:rsid w:val="005A40FE"/>
    <w:rsid w:val="005A437A"/>
    <w:rsid w:val="005A43C4"/>
    <w:rsid w:val="005A580B"/>
    <w:rsid w:val="005A5A17"/>
    <w:rsid w:val="005A662D"/>
    <w:rsid w:val="005A6EA9"/>
    <w:rsid w:val="005B09A5"/>
    <w:rsid w:val="005B1409"/>
    <w:rsid w:val="005B20CB"/>
    <w:rsid w:val="005B2586"/>
    <w:rsid w:val="005B2643"/>
    <w:rsid w:val="005B279E"/>
    <w:rsid w:val="005B2909"/>
    <w:rsid w:val="005B30B1"/>
    <w:rsid w:val="005B35D7"/>
    <w:rsid w:val="005B36BF"/>
    <w:rsid w:val="005B392A"/>
    <w:rsid w:val="005B3AA3"/>
    <w:rsid w:val="005B43D3"/>
    <w:rsid w:val="005B46FA"/>
    <w:rsid w:val="005B5126"/>
    <w:rsid w:val="005B51D3"/>
    <w:rsid w:val="005B655C"/>
    <w:rsid w:val="005B66AE"/>
    <w:rsid w:val="005B67EE"/>
    <w:rsid w:val="005B6F83"/>
    <w:rsid w:val="005B7C36"/>
    <w:rsid w:val="005C19A7"/>
    <w:rsid w:val="005C26DD"/>
    <w:rsid w:val="005C318C"/>
    <w:rsid w:val="005C4A7F"/>
    <w:rsid w:val="005C4DA6"/>
    <w:rsid w:val="005C5604"/>
    <w:rsid w:val="005C6096"/>
    <w:rsid w:val="005C6A32"/>
    <w:rsid w:val="005C6D6E"/>
    <w:rsid w:val="005C74FB"/>
    <w:rsid w:val="005D031B"/>
    <w:rsid w:val="005D0482"/>
    <w:rsid w:val="005D11A3"/>
    <w:rsid w:val="005D1602"/>
    <w:rsid w:val="005D22DA"/>
    <w:rsid w:val="005D2751"/>
    <w:rsid w:val="005D2C11"/>
    <w:rsid w:val="005D2E3D"/>
    <w:rsid w:val="005D3C4C"/>
    <w:rsid w:val="005D4AE1"/>
    <w:rsid w:val="005D68CE"/>
    <w:rsid w:val="005D6A3D"/>
    <w:rsid w:val="005D79DF"/>
    <w:rsid w:val="005E02CB"/>
    <w:rsid w:val="005E0B43"/>
    <w:rsid w:val="005E0DAA"/>
    <w:rsid w:val="005E0E85"/>
    <w:rsid w:val="005E1655"/>
    <w:rsid w:val="005E2F98"/>
    <w:rsid w:val="005E30E3"/>
    <w:rsid w:val="005E385F"/>
    <w:rsid w:val="005E4547"/>
    <w:rsid w:val="005E535A"/>
    <w:rsid w:val="005E5401"/>
    <w:rsid w:val="005E5820"/>
    <w:rsid w:val="005E59F7"/>
    <w:rsid w:val="005E5B81"/>
    <w:rsid w:val="005E6F7A"/>
    <w:rsid w:val="005E79A6"/>
    <w:rsid w:val="005E7FEB"/>
    <w:rsid w:val="005F0F19"/>
    <w:rsid w:val="005F13E8"/>
    <w:rsid w:val="005F1A50"/>
    <w:rsid w:val="005F23E2"/>
    <w:rsid w:val="005F2CB1"/>
    <w:rsid w:val="005F2F70"/>
    <w:rsid w:val="005F3025"/>
    <w:rsid w:val="005F3833"/>
    <w:rsid w:val="005F4455"/>
    <w:rsid w:val="005F44C8"/>
    <w:rsid w:val="005F4518"/>
    <w:rsid w:val="005F54F7"/>
    <w:rsid w:val="005F618C"/>
    <w:rsid w:val="005F68A6"/>
    <w:rsid w:val="005F6987"/>
    <w:rsid w:val="005F70BD"/>
    <w:rsid w:val="005F7334"/>
    <w:rsid w:val="005F7655"/>
    <w:rsid w:val="005F7BF6"/>
    <w:rsid w:val="0060004C"/>
    <w:rsid w:val="00600396"/>
    <w:rsid w:val="0060061A"/>
    <w:rsid w:val="006006B1"/>
    <w:rsid w:val="006007FD"/>
    <w:rsid w:val="00600B39"/>
    <w:rsid w:val="00600C19"/>
    <w:rsid w:val="0060253F"/>
    <w:rsid w:val="0060283C"/>
    <w:rsid w:val="00602EF2"/>
    <w:rsid w:val="006031CC"/>
    <w:rsid w:val="00603441"/>
    <w:rsid w:val="00603736"/>
    <w:rsid w:val="00603E78"/>
    <w:rsid w:val="006040E9"/>
    <w:rsid w:val="00604F14"/>
    <w:rsid w:val="0060583D"/>
    <w:rsid w:val="00605C6D"/>
    <w:rsid w:val="006060A7"/>
    <w:rsid w:val="0060665E"/>
    <w:rsid w:val="00610662"/>
    <w:rsid w:val="00610744"/>
    <w:rsid w:val="00610F0B"/>
    <w:rsid w:val="00611402"/>
    <w:rsid w:val="00611B83"/>
    <w:rsid w:val="00611CB7"/>
    <w:rsid w:val="00611F33"/>
    <w:rsid w:val="00612770"/>
    <w:rsid w:val="00613257"/>
    <w:rsid w:val="00613F98"/>
    <w:rsid w:val="00614E66"/>
    <w:rsid w:val="00615251"/>
    <w:rsid w:val="00615476"/>
    <w:rsid w:val="00615F77"/>
    <w:rsid w:val="00616F85"/>
    <w:rsid w:val="00617506"/>
    <w:rsid w:val="00617D0B"/>
    <w:rsid w:val="00620008"/>
    <w:rsid w:val="006206F0"/>
    <w:rsid w:val="006206FA"/>
    <w:rsid w:val="00620A71"/>
    <w:rsid w:val="00620AD7"/>
    <w:rsid w:val="00620D80"/>
    <w:rsid w:val="00620E98"/>
    <w:rsid w:val="00621107"/>
    <w:rsid w:val="0062144A"/>
    <w:rsid w:val="00621B6F"/>
    <w:rsid w:val="0062304B"/>
    <w:rsid w:val="006234A6"/>
    <w:rsid w:val="00624526"/>
    <w:rsid w:val="00624976"/>
    <w:rsid w:val="00625088"/>
    <w:rsid w:val="0062641A"/>
    <w:rsid w:val="00626817"/>
    <w:rsid w:val="0062703F"/>
    <w:rsid w:val="00630001"/>
    <w:rsid w:val="00630270"/>
    <w:rsid w:val="006311B3"/>
    <w:rsid w:val="00632001"/>
    <w:rsid w:val="00632122"/>
    <w:rsid w:val="00632487"/>
    <w:rsid w:val="0063255A"/>
    <w:rsid w:val="0063284C"/>
    <w:rsid w:val="00633442"/>
    <w:rsid w:val="0063616E"/>
    <w:rsid w:val="00636398"/>
    <w:rsid w:val="006368D3"/>
    <w:rsid w:val="00636B15"/>
    <w:rsid w:val="00637398"/>
    <w:rsid w:val="006376D4"/>
    <w:rsid w:val="00637759"/>
    <w:rsid w:val="006377EC"/>
    <w:rsid w:val="00640070"/>
    <w:rsid w:val="00640326"/>
    <w:rsid w:val="0064151F"/>
    <w:rsid w:val="00641533"/>
    <w:rsid w:val="00641B53"/>
    <w:rsid w:val="00642076"/>
    <w:rsid w:val="0064208D"/>
    <w:rsid w:val="0064257C"/>
    <w:rsid w:val="00642860"/>
    <w:rsid w:val="00643475"/>
    <w:rsid w:val="0064396A"/>
    <w:rsid w:val="00644390"/>
    <w:rsid w:val="0064452E"/>
    <w:rsid w:val="00644604"/>
    <w:rsid w:val="00644F35"/>
    <w:rsid w:val="00645515"/>
    <w:rsid w:val="00645E59"/>
    <w:rsid w:val="0064624E"/>
    <w:rsid w:val="006466B9"/>
    <w:rsid w:val="00646C00"/>
    <w:rsid w:val="00647D12"/>
    <w:rsid w:val="006501FF"/>
    <w:rsid w:val="00650AB9"/>
    <w:rsid w:val="00652942"/>
    <w:rsid w:val="00653F7A"/>
    <w:rsid w:val="00654394"/>
    <w:rsid w:val="00655429"/>
    <w:rsid w:val="006556AD"/>
    <w:rsid w:val="00655733"/>
    <w:rsid w:val="00655ACD"/>
    <w:rsid w:val="00655E3F"/>
    <w:rsid w:val="0065604C"/>
    <w:rsid w:val="00656190"/>
    <w:rsid w:val="006567E6"/>
    <w:rsid w:val="00656A92"/>
    <w:rsid w:val="00656DDE"/>
    <w:rsid w:val="00656F55"/>
    <w:rsid w:val="00657DF6"/>
    <w:rsid w:val="0066011D"/>
    <w:rsid w:val="006601BF"/>
    <w:rsid w:val="00660418"/>
    <w:rsid w:val="00660773"/>
    <w:rsid w:val="006607C0"/>
    <w:rsid w:val="00660B27"/>
    <w:rsid w:val="00660E25"/>
    <w:rsid w:val="006613A6"/>
    <w:rsid w:val="0066180B"/>
    <w:rsid w:val="00661BCF"/>
    <w:rsid w:val="00662131"/>
    <w:rsid w:val="006621DE"/>
    <w:rsid w:val="006627A2"/>
    <w:rsid w:val="00662D21"/>
    <w:rsid w:val="006634E6"/>
    <w:rsid w:val="00663990"/>
    <w:rsid w:val="00663E50"/>
    <w:rsid w:val="006649D5"/>
    <w:rsid w:val="0066513A"/>
    <w:rsid w:val="0066521D"/>
    <w:rsid w:val="006655EE"/>
    <w:rsid w:val="0066622F"/>
    <w:rsid w:val="0066793A"/>
    <w:rsid w:val="00667EE7"/>
    <w:rsid w:val="006705BE"/>
    <w:rsid w:val="00670922"/>
    <w:rsid w:val="00670BE1"/>
    <w:rsid w:val="0067124B"/>
    <w:rsid w:val="00671730"/>
    <w:rsid w:val="00671AF0"/>
    <w:rsid w:val="00671D0F"/>
    <w:rsid w:val="00671FC3"/>
    <w:rsid w:val="0067218F"/>
    <w:rsid w:val="00672405"/>
    <w:rsid w:val="00672C9C"/>
    <w:rsid w:val="006732A4"/>
    <w:rsid w:val="006741F2"/>
    <w:rsid w:val="00674CC3"/>
    <w:rsid w:val="00674EE9"/>
    <w:rsid w:val="00675849"/>
    <w:rsid w:val="00675C72"/>
    <w:rsid w:val="00675E42"/>
    <w:rsid w:val="0067670B"/>
    <w:rsid w:val="00676868"/>
    <w:rsid w:val="006768FA"/>
    <w:rsid w:val="00677051"/>
    <w:rsid w:val="0067708A"/>
    <w:rsid w:val="006771F9"/>
    <w:rsid w:val="006776D7"/>
    <w:rsid w:val="006779EA"/>
    <w:rsid w:val="0068019F"/>
    <w:rsid w:val="006804E9"/>
    <w:rsid w:val="00680ABB"/>
    <w:rsid w:val="00680C4F"/>
    <w:rsid w:val="00680F27"/>
    <w:rsid w:val="00681003"/>
    <w:rsid w:val="006813F9"/>
    <w:rsid w:val="006814F0"/>
    <w:rsid w:val="006817C9"/>
    <w:rsid w:val="00681CED"/>
    <w:rsid w:val="0068306D"/>
    <w:rsid w:val="006830AF"/>
    <w:rsid w:val="0068398F"/>
    <w:rsid w:val="00683ECE"/>
    <w:rsid w:val="006844B0"/>
    <w:rsid w:val="00684904"/>
    <w:rsid w:val="00685539"/>
    <w:rsid w:val="006856D1"/>
    <w:rsid w:val="006863D0"/>
    <w:rsid w:val="00687350"/>
    <w:rsid w:val="00687612"/>
    <w:rsid w:val="00687AC8"/>
    <w:rsid w:val="006911A1"/>
    <w:rsid w:val="006911D6"/>
    <w:rsid w:val="006921D6"/>
    <w:rsid w:val="0069397C"/>
    <w:rsid w:val="0069426F"/>
    <w:rsid w:val="00694342"/>
    <w:rsid w:val="006949BC"/>
    <w:rsid w:val="00695194"/>
    <w:rsid w:val="00695433"/>
    <w:rsid w:val="006959F7"/>
    <w:rsid w:val="00695FC2"/>
    <w:rsid w:val="00696949"/>
    <w:rsid w:val="00697052"/>
    <w:rsid w:val="006A0D19"/>
    <w:rsid w:val="006A1405"/>
    <w:rsid w:val="006A1761"/>
    <w:rsid w:val="006A2C45"/>
    <w:rsid w:val="006A33C8"/>
    <w:rsid w:val="006A4272"/>
    <w:rsid w:val="006A46FB"/>
    <w:rsid w:val="006A4AF4"/>
    <w:rsid w:val="006A4C95"/>
    <w:rsid w:val="006A5E28"/>
    <w:rsid w:val="006A63D9"/>
    <w:rsid w:val="006A67B6"/>
    <w:rsid w:val="006A697B"/>
    <w:rsid w:val="006A6C26"/>
    <w:rsid w:val="006A7AFF"/>
    <w:rsid w:val="006B0BB9"/>
    <w:rsid w:val="006B0D54"/>
    <w:rsid w:val="006B11D9"/>
    <w:rsid w:val="006B1816"/>
    <w:rsid w:val="006B1A88"/>
    <w:rsid w:val="006B2099"/>
    <w:rsid w:val="006B20EF"/>
    <w:rsid w:val="006B20FD"/>
    <w:rsid w:val="006B2281"/>
    <w:rsid w:val="006B2DE9"/>
    <w:rsid w:val="006B305A"/>
    <w:rsid w:val="006B50CF"/>
    <w:rsid w:val="006B565C"/>
    <w:rsid w:val="006B638A"/>
    <w:rsid w:val="006B6E48"/>
    <w:rsid w:val="006B76D3"/>
    <w:rsid w:val="006C03B8"/>
    <w:rsid w:val="006C0549"/>
    <w:rsid w:val="006C06AE"/>
    <w:rsid w:val="006C0CFA"/>
    <w:rsid w:val="006C0DBA"/>
    <w:rsid w:val="006C12EA"/>
    <w:rsid w:val="006C1575"/>
    <w:rsid w:val="006C1744"/>
    <w:rsid w:val="006C1783"/>
    <w:rsid w:val="006C219D"/>
    <w:rsid w:val="006C22D7"/>
    <w:rsid w:val="006C4123"/>
    <w:rsid w:val="006C4295"/>
    <w:rsid w:val="006C46B3"/>
    <w:rsid w:val="006C47F7"/>
    <w:rsid w:val="006C48BC"/>
    <w:rsid w:val="006C4CC9"/>
    <w:rsid w:val="006C51A9"/>
    <w:rsid w:val="006C530C"/>
    <w:rsid w:val="006C5361"/>
    <w:rsid w:val="006C563C"/>
    <w:rsid w:val="006C5EC9"/>
    <w:rsid w:val="006C6059"/>
    <w:rsid w:val="006C61E2"/>
    <w:rsid w:val="006C7179"/>
    <w:rsid w:val="006C7522"/>
    <w:rsid w:val="006C79F3"/>
    <w:rsid w:val="006C7CCE"/>
    <w:rsid w:val="006D05FD"/>
    <w:rsid w:val="006D0C89"/>
    <w:rsid w:val="006D0E72"/>
    <w:rsid w:val="006D1E3B"/>
    <w:rsid w:val="006D289E"/>
    <w:rsid w:val="006D29AB"/>
    <w:rsid w:val="006D2A80"/>
    <w:rsid w:val="006D2AF9"/>
    <w:rsid w:val="006D2D6E"/>
    <w:rsid w:val="006D310E"/>
    <w:rsid w:val="006D4319"/>
    <w:rsid w:val="006D49A5"/>
    <w:rsid w:val="006D5202"/>
    <w:rsid w:val="006D5487"/>
    <w:rsid w:val="006D67D3"/>
    <w:rsid w:val="006D6C0E"/>
    <w:rsid w:val="006D6F08"/>
    <w:rsid w:val="006D7427"/>
    <w:rsid w:val="006E0104"/>
    <w:rsid w:val="006E062C"/>
    <w:rsid w:val="006E0956"/>
    <w:rsid w:val="006E0E1F"/>
    <w:rsid w:val="006E0F2C"/>
    <w:rsid w:val="006E1342"/>
    <w:rsid w:val="006E1B84"/>
    <w:rsid w:val="006E1C82"/>
    <w:rsid w:val="006E1F69"/>
    <w:rsid w:val="006E2190"/>
    <w:rsid w:val="006E2323"/>
    <w:rsid w:val="006E28B7"/>
    <w:rsid w:val="006E2A9B"/>
    <w:rsid w:val="006E30F6"/>
    <w:rsid w:val="006E3310"/>
    <w:rsid w:val="006E3F60"/>
    <w:rsid w:val="006E42C7"/>
    <w:rsid w:val="006E4507"/>
    <w:rsid w:val="006E4815"/>
    <w:rsid w:val="006E49E8"/>
    <w:rsid w:val="006E4AFD"/>
    <w:rsid w:val="006E4E39"/>
    <w:rsid w:val="006E4E8C"/>
    <w:rsid w:val="006E5300"/>
    <w:rsid w:val="006E565E"/>
    <w:rsid w:val="006E577F"/>
    <w:rsid w:val="006E673D"/>
    <w:rsid w:val="006E6AAE"/>
    <w:rsid w:val="006E75F7"/>
    <w:rsid w:val="006E7687"/>
    <w:rsid w:val="006E770C"/>
    <w:rsid w:val="006E7D3B"/>
    <w:rsid w:val="006E7E15"/>
    <w:rsid w:val="006F0189"/>
    <w:rsid w:val="006F0BF1"/>
    <w:rsid w:val="006F0DEE"/>
    <w:rsid w:val="006F1358"/>
    <w:rsid w:val="006F177A"/>
    <w:rsid w:val="006F1B70"/>
    <w:rsid w:val="006F2372"/>
    <w:rsid w:val="006F341D"/>
    <w:rsid w:val="006F3BDB"/>
    <w:rsid w:val="006F3CDE"/>
    <w:rsid w:val="006F405C"/>
    <w:rsid w:val="006F43F7"/>
    <w:rsid w:val="006F509A"/>
    <w:rsid w:val="006F5103"/>
    <w:rsid w:val="006F565A"/>
    <w:rsid w:val="006F581A"/>
    <w:rsid w:val="006F58D4"/>
    <w:rsid w:val="006F5E06"/>
    <w:rsid w:val="006F5E11"/>
    <w:rsid w:val="006F6582"/>
    <w:rsid w:val="006F6632"/>
    <w:rsid w:val="006F671F"/>
    <w:rsid w:val="006F738B"/>
    <w:rsid w:val="00700049"/>
    <w:rsid w:val="00700DC6"/>
    <w:rsid w:val="00702A97"/>
    <w:rsid w:val="0070346E"/>
    <w:rsid w:val="0070396D"/>
    <w:rsid w:val="00703C96"/>
    <w:rsid w:val="007042CF"/>
    <w:rsid w:val="00704EDB"/>
    <w:rsid w:val="0070590B"/>
    <w:rsid w:val="00706101"/>
    <w:rsid w:val="00706BE5"/>
    <w:rsid w:val="00706EA9"/>
    <w:rsid w:val="00707072"/>
    <w:rsid w:val="00707C53"/>
    <w:rsid w:val="00707CD1"/>
    <w:rsid w:val="00707D61"/>
    <w:rsid w:val="00711067"/>
    <w:rsid w:val="007121AB"/>
    <w:rsid w:val="00712287"/>
    <w:rsid w:val="00712772"/>
    <w:rsid w:val="00713186"/>
    <w:rsid w:val="00713208"/>
    <w:rsid w:val="00713F29"/>
    <w:rsid w:val="007148D3"/>
    <w:rsid w:val="00715222"/>
    <w:rsid w:val="00715234"/>
    <w:rsid w:val="00715B9A"/>
    <w:rsid w:val="00716E16"/>
    <w:rsid w:val="00717A02"/>
    <w:rsid w:val="00717E78"/>
    <w:rsid w:val="00720932"/>
    <w:rsid w:val="00720B39"/>
    <w:rsid w:val="00720F0F"/>
    <w:rsid w:val="0072143F"/>
    <w:rsid w:val="0072195C"/>
    <w:rsid w:val="00721B32"/>
    <w:rsid w:val="00722E37"/>
    <w:rsid w:val="007233E9"/>
    <w:rsid w:val="0072382B"/>
    <w:rsid w:val="007257D0"/>
    <w:rsid w:val="00725D9F"/>
    <w:rsid w:val="00726E49"/>
    <w:rsid w:val="00726EA4"/>
    <w:rsid w:val="00726EA6"/>
    <w:rsid w:val="00727208"/>
    <w:rsid w:val="007272C3"/>
    <w:rsid w:val="00727680"/>
    <w:rsid w:val="00727D0A"/>
    <w:rsid w:val="007310F2"/>
    <w:rsid w:val="0073299B"/>
    <w:rsid w:val="00732D78"/>
    <w:rsid w:val="0073341E"/>
    <w:rsid w:val="00733D1B"/>
    <w:rsid w:val="00734882"/>
    <w:rsid w:val="007348B1"/>
    <w:rsid w:val="00735A79"/>
    <w:rsid w:val="00735D3E"/>
    <w:rsid w:val="00736047"/>
    <w:rsid w:val="007362A6"/>
    <w:rsid w:val="00736D7D"/>
    <w:rsid w:val="0073710B"/>
    <w:rsid w:val="007373EA"/>
    <w:rsid w:val="007405AE"/>
    <w:rsid w:val="00740651"/>
    <w:rsid w:val="00740BA8"/>
    <w:rsid w:val="00740E58"/>
    <w:rsid w:val="00741B7B"/>
    <w:rsid w:val="00742122"/>
    <w:rsid w:val="00742569"/>
    <w:rsid w:val="007425BB"/>
    <w:rsid w:val="007432F9"/>
    <w:rsid w:val="00743DFE"/>
    <w:rsid w:val="00743EF2"/>
    <w:rsid w:val="007445A0"/>
    <w:rsid w:val="00744856"/>
    <w:rsid w:val="0074524B"/>
    <w:rsid w:val="00745898"/>
    <w:rsid w:val="007464B2"/>
    <w:rsid w:val="00746843"/>
    <w:rsid w:val="00747A69"/>
    <w:rsid w:val="00747D8B"/>
    <w:rsid w:val="00747E29"/>
    <w:rsid w:val="00751228"/>
    <w:rsid w:val="007519DF"/>
    <w:rsid w:val="007534F5"/>
    <w:rsid w:val="00753DEF"/>
    <w:rsid w:val="00754169"/>
    <w:rsid w:val="00754A6B"/>
    <w:rsid w:val="00755B67"/>
    <w:rsid w:val="00755BE1"/>
    <w:rsid w:val="00756892"/>
    <w:rsid w:val="00756D28"/>
    <w:rsid w:val="00756EA0"/>
    <w:rsid w:val="007571E1"/>
    <w:rsid w:val="0075767F"/>
    <w:rsid w:val="00757EA8"/>
    <w:rsid w:val="00760362"/>
    <w:rsid w:val="007604B2"/>
    <w:rsid w:val="00760C62"/>
    <w:rsid w:val="007623F5"/>
    <w:rsid w:val="007625CE"/>
    <w:rsid w:val="007631A7"/>
    <w:rsid w:val="00763AA1"/>
    <w:rsid w:val="0076462B"/>
    <w:rsid w:val="0076504F"/>
    <w:rsid w:val="00765281"/>
    <w:rsid w:val="00765891"/>
    <w:rsid w:val="00766309"/>
    <w:rsid w:val="00766BAD"/>
    <w:rsid w:val="00767520"/>
    <w:rsid w:val="00767721"/>
    <w:rsid w:val="00767BA7"/>
    <w:rsid w:val="00767E83"/>
    <w:rsid w:val="00770E59"/>
    <w:rsid w:val="007729A2"/>
    <w:rsid w:val="007729B0"/>
    <w:rsid w:val="00772A70"/>
    <w:rsid w:val="00772B0E"/>
    <w:rsid w:val="00772BA8"/>
    <w:rsid w:val="007731DF"/>
    <w:rsid w:val="00773F68"/>
    <w:rsid w:val="007747B3"/>
    <w:rsid w:val="00775061"/>
    <w:rsid w:val="007755F2"/>
    <w:rsid w:val="00775F23"/>
    <w:rsid w:val="00776920"/>
    <w:rsid w:val="00776971"/>
    <w:rsid w:val="007770E4"/>
    <w:rsid w:val="00777D79"/>
    <w:rsid w:val="00777DA0"/>
    <w:rsid w:val="00780245"/>
    <w:rsid w:val="0078089D"/>
    <w:rsid w:val="00780A80"/>
    <w:rsid w:val="0078120A"/>
    <w:rsid w:val="007812B7"/>
    <w:rsid w:val="00781677"/>
    <w:rsid w:val="007816DE"/>
    <w:rsid w:val="0078177E"/>
    <w:rsid w:val="0078304C"/>
    <w:rsid w:val="007831AE"/>
    <w:rsid w:val="00783673"/>
    <w:rsid w:val="007848D8"/>
    <w:rsid w:val="00784E26"/>
    <w:rsid w:val="00785490"/>
    <w:rsid w:val="00786631"/>
    <w:rsid w:val="00786980"/>
    <w:rsid w:val="0078698A"/>
    <w:rsid w:val="0078700E"/>
    <w:rsid w:val="00787501"/>
    <w:rsid w:val="00787685"/>
    <w:rsid w:val="00787716"/>
    <w:rsid w:val="00787719"/>
    <w:rsid w:val="0078781C"/>
    <w:rsid w:val="007878D0"/>
    <w:rsid w:val="00790045"/>
    <w:rsid w:val="00790BC5"/>
    <w:rsid w:val="0079197F"/>
    <w:rsid w:val="0079221C"/>
    <w:rsid w:val="00792577"/>
    <w:rsid w:val="007925EA"/>
    <w:rsid w:val="0079286F"/>
    <w:rsid w:val="00792ABB"/>
    <w:rsid w:val="00792EA4"/>
    <w:rsid w:val="00793CD8"/>
    <w:rsid w:val="00794311"/>
    <w:rsid w:val="00794552"/>
    <w:rsid w:val="00795C92"/>
    <w:rsid w:val="00795D45"/>
    <w:rsid w:val="00796231"/>
    <w:rsid w:val="0079637D"/>
    <w:rsid w:val="00796E72"/>
    <w:rsid w:val="00797173"/>
    <w:rsid w:val="00797411"/>
    <w:rsid w:val="0079753A"/>
    <w:rsid w:val="007975EF"/>
    <w:rsid w:val="007978AE"/>
    <w:rsid w:val="00797D0E"/>
    <w:rsid w:val="007A0FD5"/>
    <w:rsid w:val="007A103C"/>
    <w:rsid w:val="007A1077"/>
    <w:rsid w:val="007A1914"/>
    <w:rsid w:val="007A19FB"/>
    <w:rsid w:val="007A1CB3"/>
    <w:rsid w:val="007A27F9"/>
    <w:rsid w:val="007A306F"/>
    <w:rsid w:val="007A3553"/>
    <w:rsid w:val="007A43A6"/>
    <w:rsid w:val="007A44B6"/>
    <w:rsid w:val="007A58A6"/>
    <w:rsid w:val="007A5FA5"/>
    <w:rsid w:val="007A661A"/>
    <w:rsid w:val="007A6F3D"/>
    <w:rsid w:val="007A76AD"/>
    <w:rsid w:val="007A7DF5"/>
    <w:rsid w:val="007B0A46"/>
    <w:rsid w:val="007B1915"/>
    <w:rsid w:val="007B20C0"/>
    <w:rsid w:val="007B2273"/>
    <w:rsid w:val="007B23C8"/>
    <w:rsid w:val="007B2461"/>
    <w:rsid w:val="007B268E"/>
    <w:rsid w:val="007B2901"/>
    <w:rsid w:val="007B2F8F"/>
    <w:rsid w:val="007B2FDA"/>
    <w:rsid w:val="007B3751"/>
    <w:rsid w:val="007B3B2D"/>
    <w:rsid w:val="007B3B3B"/>
    <w:rsid w:val="007B3D2D"/>
    <w:rsid w:val="007B40EE"/>
    <w:rsid w:val="007B42BF"/>
    <w:rsid w:val="007B460B"/>
    <w:rsid w:val="007B50AE"/>
    <w:rsid w:val="007B51DF"/>
    <w:rsid w:val="007B7494"/>
    <w:rsid w:val="007C058D"/>
    <w:rsid w:val="007C05DD"/>
    <w:rsid w:val="007C1A00"/>
    <w:rsid w:val="007C22CF"/>
    <w:rsid w:val="007C2CDB"/>
    <w:rsid w:val="007C3680"/>
    <w:rsid w:val="007C3D18"/>
    <w:rsid w:val="007C43A2"/>
    <w:rsid w:val="007C4B19"/>
    <w:rsid w:val="007C4CF9"/>
    <w:rsid w:val="007C5F28"/>
    <w:rsid w:val="007C60BF"/>
    <w:rsid w:val="007C685F"/>
    <w:rsid w:val="007C6A07"/>
    <w:rsid w:val="007C75A1"/>
    <w:rsid w:val="007C77A5"/>
    <w:rsid w:val="007C7CCA"/>
    <w:rsid w:val="007D04E5"/>
    <w:rsid w:val="007D11D1"/>
    <w:rsid w:val="007D1236"/>
    <w:rsid w:val="007D21FD"/>
    <w:rsid w:val="007D2220"/>
    <w:rsid w:val="007D31C4"/>
    <w:rsid w:val="007D394C"/>
    <w:rsid w:val="007D3A79"/>
    <w:rsid w:val="007D3AE7"/>
    <w:rsid w:val="007D3FDD"/>
    <w:rsid w:val="007D5901"/>
    <w:rsid w:val="007D595B"/>
    <w:rsid w:val="007D5CA4"/>
    <w:rsid w:val="007D614C"/>
    <w:rsid w:val="007D6CEA"/>
    <w:rsid w:val="007D7526"/>
    <w:rsid w:val="007D7796"/>
    <w:rsid w:val="007D7A32"/>
    <w:rsid w:val="007D7DBF"/>
    <w:rsid w:val="007D7F4C"/>
    <w:rsid w:val="007E003C"/>
    <w:rsid w:val="007E005C"/>
    <w:rsid w:val="007E04CF"/>
    <w:rsid w:val="007E0D43"/>
    <w:rsid w:val="007E0DCE"/>
    <w:rsid w:val="007E0F89"/>
    <w:rsid w:val="007E1406"/>
    <w:rsid w:val="007E1CAB"/>
    <w:rsid w:val="007E1F31"/>
    <w:rsid w:val="007E3F32"/>
    <w:rsid w:val="007E3F85"/>
    <w:rsid w:val="007E40A3"/>
    <w:rsid w:val="007E40EA"/>
    <w:rsid w:val="007E4610"/>
    <w:rsid w:val="007E4715"/>
    <w:rsid w:val="007E4AED"/>
    <w:rsid w:val="007E505B"/>
    <w:rsid w:val="007E5D9A"/>
    <w:rsid w:val="007E6F9E"/>
    <w:rsid w:val="007E7091"/>
    <w:rsid w:val="007F0185"/>
    <w:rsid w:val="007F0BBD"/>
    <w:rsid w:val="007F1D64"/>
    <w:rsid w:val="007F22B3"/>
    <w:rsid w:val="007F271A"/>
    <w:rsid w:val="007F2766"/>
    <w:rsid w:val="007F30AE"/>
    <w:rsid w:val="007F3924"/>
    <w:rsid w:val="007F442E"/>
    <w:rsid w:val="007F4947"/>
    <w:rsid w:val="007F4BE9"/>
    <w:rsid w:val="007F4D1D"/>
    <w:rsid w:val="007F51DB"/>
    <w:rsid w:val="007F669D"/>
    <w:rsid w:val="007F6C04"/>
    <w:rsid w:val="00800063"/>
    <w:rsid w:val="00800644"/>
    <w:rsid w:val="00800C3D"/>
    <w:rsid w:val="00800E10"/>
    <w:rsid w:val="008012F7"/>
    <w:rsid w:val="0080178D"/>
    <w:rsid w:val="00801A26"/>
    <w:rsid w:val="00801A3E"/>
    <w:rsid w:val="00801DE7"/>
    <w:rsid w:val="00802401"/>
    <w:rsid w:val="008026DE"/>
    <w:rsid w:val="00802F64"/>
    <w:rsid w:val="00803586"/>
    <w:rsid w:val="00803ADC"/>
    <w:rsid w:val="00803FAE"/>
    <w:rsid w:val="00804D58"/>
    <w:rsid w:val="0080605F"/>
    <w:rsid w:val="00806714"/>
    <w:rsid w:val="00806835"/>
    <w:rsid w:val="00806ED0"/>
    <w:rsid w:val="00807463"/>
    <w:rsid w:val="0080767F"/>
    <w:rsid w:val="00807786"/>
    <w:rsid w:val="00810ACA"/>
    <w:rsid w:val="0081148D"/>
    <w:rsid w:val="00811FCB"/>
    <w:rsid w:val="0081269D"/>
    <w:rsid w:val="008129C6"/>
    <w:rsid w:val="008142B5"/>
    <w:rsid w:val="0081578E"/>
    <w:rsid w:val="008158D6"/>
    <w:rsid w:val="0081595F"/>
    <w:rsid w:val="008167F8"/>
    <w:rsid w:val="00816823"/>
    <w:rsid w:val="00816D39"/>
    <w:rsid w:val="00817196"/>
    <w:rsid w:val="00820678"/>
    <w:rsid w:val="00820C6E"/>
    <w:rsid w:val="00821D70"/>
    <w:rsid w:val="00822207"/>
    <w:rsid w:val="008235DB"/>
    <w:rsid w:val="0082393A"/>
    <w:rsid w:val="0082471F"/>
    <w:rsid w:val="00824AB4"/>
    <w:rsid w:val="00825C42"/>
    <w:rsid w:val="00825D25"/>
    <w:rsid w:val="0082638A"/>
    <w:rsid w:val="00826EE6"/>
    <w:rsid w:val="008272EC"/>
    <w:rsid w:val="00827D6F"/>
    <w:rsid w:val="00830F89"/>
    <w:rsid w:val="0083152F"/>
    <w:rsid w:val="00831AA0"/>
    <w:rsid w:val="00832267"/>
    <w:rsid w:val="008322A5"/>
    <w:rsid w:val="00832810"/>
    <w:rsid w:val="00832A2C"/>
    <w:rsid w:val="00832FA8"/>
    <w:rsid w:val="00833380"/>
    <w:rsid w:val="00833CE5"/>
    <w:rsid w:val="00834627"/>
    <w:rsid w:val="00834B1B"/>
    <w:rsid w:val="008363D3"/>
    <w:rsid w:val="0083665E"/>
    <w:rsid w:val="008376AC"/>
    <w:rsid w:val="00837DFB"/>
    <w:rsid w:val="008400B5"/>
    <w:rsid w:val="00841994"/>
    <w:rsid w:val="008420D6"/>
    <w:rsid w:val="008429BB"/>
    <w:rsid w:val="008429D4"/>
    <w:rsid w:val="00842CFC"/>
    <w:rsid w:val="008430B9"/>
    <w:rsid w:val="00843494"/>
    <w:rsid w:val="00843520"/>
    <w:rsid w:val="008444E8"/>
    <w:rsid w:val="0084458A"/>
    <w:rsid w:val="00844E80"/>
    <w:rsid w:val="00845616"/>
    <w:rsid w:val="008457F0"/>
    <w:rsid w:val="008461AA"/>
    <w:rsid w:val="00846FE7"/>
    <w:rsid w:val="00847281"/>
    <w:rsid w:val="008474F6"/>
    <w:rsid w:val="00847B68"/>
    <w:rsid w:val="00850833"/>
    <w:rsid w:val="0085133F"/>
    <w:rsid w:val="008529AB"/>
    <w:rsid w:val="00852E19"/>
    <w:rsid w:val="008531F4"/>
    <w:rsid w:val="008532CB"/>
    <w:rsid w:val="008540E5"/>
    <w:rsid w:val="0085428C"/>
    <w:rsid w:val="00854632"/>
    <w:rsid w:val="00854F0F"/>
    <w:rsid w:val="008558A3"/>
    <w:rsid w:val="008558D5"/>
    <w:rsid w:val="00856658"/>
    <w:rsid w:val="00856911"/>
    <w:rsid w:val="008600C7"/>
    <w:rsid w:val="00860C63"/>
    <w:rsid w:val="00860E34"/>
    <w:rsid w:val="00861E01"/>
    <w:rsid w:val="008622BF"/>
    <w:rsid w:val="008622F3"/>
    <w:rsid w:val="008629DC"/>
    <w:rsid w:val="00862D1C"/>
    <w:rsid w:val="00862F39"/>
    <w:rsid w:val="00864A20"/>
    <w:rsid w:val="00864A32"/>
    <w:rsid w:val="0086568E"/>
    <w:rsid w:val="0086582E"/>
    <w:rsid w:val="008677B2"/>
    <w:rsid w:val="008677FD"/>
    <w:rsid w:val="008679EC"/>
    <w:rsid w:val="008705C2"/>
    <w:rsid w:val="008706D4"/>
    <w:rsid w:val="00870F8A"/>
    <w:rsid w:val="008719A4"/>
    <w:rsid w:val="00871D23"/>
    <w:rsid w:val="00871FA4"/>
    <w:rsid w:val="00873914"/>
    <w:rsid w:val="00873950"/>
    <w:rsid w:val="00873C24"/>
    <w:rsid w:val="00874200"/>
    <w:rsid w:val="00874312"/>
    <w:rsid w:val="0087437C"/>
    <w:rsid w:val="00875CD7"/>
    <w:rsid w:val="008761AA"/>
    <w:rsid w:val="0087627E"/>
    <w:rsid w:val="0087667E"/>
    <w:rsid w:val="00876B4D"/>
    <w:rsid w:val="00876FB4"/>
    <w:rsid w:val="0087728D"/>
    <w:rsid w:val="00877F18"/>
    <w:rsid w:val="008800B1"/>
    <w:rsid w:val="00880857"/>
    <w:rsid w:val="008824F4"/>
    <w:rsid w:val="008833A9"/>
    <w:rsid w:val="008833FC"/>
    <w:rsid w:val="0088350A"/>
    <w:rsid w:val="008846C7"/>
    <w:rsid w:val="0088527C"/>
    <w:rsid w:val="00885838"/>
    <w:rsid w:val="008859AA"/>
    <w:rsid w:val="0088731B"/>
    <w:rsid w:val="00890395"/>
    <w:rsid w:val="00890B3A"/>
    <w:rsid w:val="00891177"/>
    <w:rsid w:val="008914D2"/>
    <w:rsid w:val="0089202E"/>
    <w:rsid w:val="008920D6"/>
    <w:rsid w:val="00892B3E"/>
    <w:rsid w:val="00892C76"/>
    <w:rsid w:val="008934F9"/>
    <w:rsid w:val="00893E34"/>
    <w:rsid w:val="008941E3"/>
    <w:rsid w:val="00894A88"/>
    <w:rsid w:val="00894D4E"/>
    <w:rsid w:val="008950C6"/>
    <w:rsid w:val="00895107"/>
    <w:rsid w:val="00895386"/>
    <w:rsid w:val="00895A9C"/>
    <w:rsid w:val="00895C4D"/>
    <w:rsid w:val="008965FA"/>
    <w:rsid w:val="00896FCD"/>
    <w:rsid w:val="008A06F7"/>
    <w:rsid w:val="008A090E"/>
    <w:rsid w:val="008A093A"/>
    <w:rsid w:val="008A0A32"/>
    <w:rsid w:val="008A1483"/>
    <w:rsid w:val="008A16F3"/>
    <w:rsid w:val="008A20E1"/>
    <w:rsid w:val="008A2158"/>
    <w:rsid w:val="008A21FF"/>
    <w:rsid w:val="008A25D5"/>
    <w:rsid w:val="008A270F"/>
    <w:rsid w:val="008A274F"/>
    <w:rsid w:val="008A2CE2"/>
    <w:rsid w:val="008A2EEF"/>
    <w:rsid w:val="008A30AC"/>
    <w:rsid w:val="008A31BA"/>
    <w:rsid w:val="008A3851"/>
    <w:rsid w:val="008A44B8"/>
    <w:rsid w:val="008A51A8"/>
    <w:rsid w:val="008A54C7"/>
    <w:rsid w:val="008A5572"/>
    <w:rsid w:val="008A5E5D"/>
    <w:rsid w:val="008A63A6"/>
    <w:rsid w:val="008A6BD1"/>
    <w:rsid w:val="008A6BF6"/>
    <w:rsid w:val="008A719C"/>
    <w:rsid w:val="008A77D8"/>
    <w:rsid w:val="008A7BC2"/>
    <w:rsid w:val="008B022E"/>
    <w:rsid w:val="008B0483"/>
    <w:rsid w:val="008B0890"/>
    <w:rsid w:val="008B0BAD"/>
    <w:rsid w:val="008B0D66"/>
    <w:rsid w:val="008B120C"/>
    <w:rsid w:val="008B1287"/>
    <w:rsid w:val="008B12AF"/>
    <w:rsid w:val="008B1DA6"/>
    <w:rsid w:val="008B2CC3"/>
    <w:rsid w:val="008B3668"/>
    <w:rsid w:val="008B36CB"/>
    <w:rsid w:val="008B4189"/>
    <w:rsid w:val="008B41E0"/>
    <w:rsid w:val="008B451A"/>
    <w:rsid w:val="008B51A0"/>
    <w:rsid w:val="008B56D9"/>
    <w:rsid w:val="008B592A"/>
    <w:rsid w:val="008B5CEB"/>
    <w:rsid w:val="008B6DD9"/>
    <w:rsid w:val="008B7B5C"/>
    <w:rsid w:val="008C0086"/>
    <w:rsid w:val="008C0C99"/>
    <w:rsid w:val="008C12B9"/>
    <w:rsid w:val="008C2017"/>
    <w:rsid w:val="008C3010"/>
    <w:rsid w:val="008C31EA"/>
    <w:rsid w:val="008C4958"/>
    <w:rsid w:val="008C4BAA"/>
    <w:rsid w:val="008C5CC9"/>
    <w:rsid w:val="008C5DA2"/>
    <w:rsid w:val="008C6AE8"/>
    <w:rsid w:val="008C6DB2"/>
    <w:rsid w:val="008C745D"/>
    <w:rsid w:val="008C7549"/>
    <w:rsid w:val="008C7573"/>
    <w:rsid w:val="008C7771"/>
    <w:rsid w:val="008C7CA6"/>
    <w:rsid w:val="008D00A5"/>
    <w:rsid w:val="008D1408"/>
    <w:rsid w:val="008D1520"/>
    <w:rsid w:val="008D1560"/>
    <w:rsid w:val="008D2BD2"/>
    <w:rsid w:val="008D3429"/>
    <w:rsid w:val="008D34F1"/>
    <w:rsid w:val="008D39D8"/>
    <w:rsid w:val="008D44D4"/>
    <w:rsid w:val="008D609C"/>
    <w:rsid w:val="008D6B99"/>
    <w:rsid w:val="008D6D1A"/>
    <w:rsid w:val="008D6D32"/>
    <w:rsid w:val="008D7368"/>
    <w:rsid w:val="008D7BF3"/>
    <w:rsid w:val="008E0426"/>
    <w:rsid w:val="008E0484"/>
    <w:rsid w:val="008E065E"/>
    <w:rsid w:val="008E0927"/>
    <w:rsid w:val="008E158B"/>
    <w:rsid w:val="008E1909"/>
    <w:rsid w:val="008E1B83"/>
    <w:rsid w:val="008E1DC4"/>
    <w:rsid w:val="008E21D0"/>
    <w:rsid w:val="008E309C"/>
    <w:rsid w:val="008E3797"/>
    <w:rsid w:val="008E3F85"/>
    <w:rsid w:val="008E6B62"/>
    <w:rsid w:val="008E6E0D"/>
    <w:rsid w:val="008E71C5"/>
    <w:rsid w:val="008E7533"/>
    <w:rsid w:val="008F070F"/>
    <w:rsid w:val="008F07FC"/>
    <w:rsid w:val="008F0F25"/>
    <w:rsid w:val="008F1C4E"/>
    <w:rsid w:val="008F1D83"/>
    <w:rsid w:val="008F1EAB"/>
    <w:rsid w:val="008F33DC"/>
    <w:rsid w:val="008F477F"/>
    <w:rsid w:val="008F5464"/>
    <w:rsid w:val="008F6C85"/>
    <w:rsid w:val="00900444"/>
    <w:rsid w:val="0090061F"/>
    <w:rsid w:val="00900AC9"/>
    <w:rsid w:val="00900C98"/>
    <w:rsid w:val="00901220"/>
    <w:rsid w:val="009019DF"/>
    <w:rsid w:val="00902350"/>
    <w:rsid w:val="00902768"/>
    <w:rsid w:val="0090336B"/>
    <w:rsid w:val="00903451"/>
    <w:rsid w:val="0090382A"/>
    <w:rsid w:val="00904550"/>
    <w:rsid w:val="009053AA"/>
    <w:rsid w:val="00905891"/>
    <w:rsid w:val="00905D26"/>
    <w:rsid w:val="00906939"/>
    <w:rsid w:val="009072EA"/>
    <w:rsid w:val="00907ABF"/>
    <w:rsid w:val="00907ACC"/>
    <w:rsid w:val="00907E67"/>
    <w:rsid w:val="009104E3"/>
    <w:rsid w:val="00910B7D"/>
    <w:rsid w:val="00911DFB"/>
    <w:rsid w:val="0091398C"/>
    <w:rsid w:val="009139D9"/>
    <w:rsid w:val="00913AE3"/>
    <w:rsid w:val="00914AD8"/>
    <w:rsid w:val="0091588A"/>
    <w:rsid w:val="009159A2"/>
    <w:rsid w:val="00916079"/>
    <w:rsid w:val="00917CE9"/>
    <w:rsid w:val="00917DEF"/>
    <w:rsid w:val="00917E9D"/>
    <w:rsid w:val="009202CC"/>
    <w:rsid w:val="0092075B"/>
    <w:rsid w:val="00920AA9"/>
    <w:rsid w:val="00920BF2"/>
    <w:rsid w:val="00920D08"/>
    <w:rsid w:val="00922010"/>
    <w:rsid w:val="00923373"/>
    <w:rsid w:val="009237E0"/>
    <w:rsid w:val="00923D60"/>
    <w:rsid w:val="009246BC"/>
    <w:rsid w:val="0092571F"/>
    <w:rsid w:val="00926021"/>
    <w:rsid w:val="00926383"/>
    <w:rsid w:val="009263A4"/>
    <w:rsid w:val="00926F63"/>
    <w:rsid w:val="009270BA"/>
    <w:rsid w:val="00930262"/>
    <w:rsid w:val="00930318"/>
    <w:rsid w:val="00930469"/>
    <w:rsid w:val="00930496"/>
    <w:rsid w:val="00931BD9"/>
    <w:rsid w:val="00932BC4"/>
    <w:rsid w:val="00933282"/>
    <w:rsid w:val="00933463"/>
    <w:rsid w:val="0093386F"/>
    <w:rsid w:val="00933B2D"/>
    <w:rsid w:val="00933C99"/>
    <w:rsid w:val="009345F0"/>
    <w:rsid w:val="009355C4"/>
    <w:rsid w:val="00935DAB"/>
    <w:rsid w:val="009368F3"/>
    <w:rsid w:val="0093770D"/>
    <w:rsid w:val="00940883"/>
    <w:rsid w:val="00940E2F"/>
    <w:rsid w:val="00940E64"/>
    <w:rsid w:val="00941340"/>
    <w:rsid w:val="00941392"/>
    <w:rsid w:val="00941636"/>
    <w:rsid w:val="00942CE7"/>
    <w:rsid w:val="009432CB"/>
    <w:rsid w:val="0094349A"/>
    <w:rsid w:val="009434F7"/>
    <w:rsid w:val="00943742"/>
    <w:rsid w:val="00944C6E"/>
    <w:rsid w:val="009454EB"/>
    <w:rsid w:val="00945562"/>
    <w:rsid w:val="00945585"/>
    <w:rsid w:val="00945C05"/>
    <w:rsid w:val="00946945"/>
    <w:rsid w:val="00947713"/>
    <w:rsid w:val="009478BB"/>
    <w:rsid w:val="0095028B"/>
    <w:rsid w:val="009506BF"/>
    <w:rsid w:val="00950804"/>
    <w:rsid w:val="00950DE7"/>
    <w:rsid w:val="00950FFC"/>
    <w:rsid w:val="009518F4"/>
    <w:rsid w:val="00951D40"/>
    <w:rsid w:val="00952087"/>
    <w:rsid w:val="009524F7"/>
    <w:rsid w:val="0095256F"/>
    <w:rsid w:val="00952EB4"/>
    <w:rsid w:val="00953079"/>
    <w:rsid w:val="00953920"/>
    <w:rsid w:val="009539AB"/>
    <w:rsid w:val="00953D47"/>
    <w:rsid w:val="009560C4"/>
    <w:rsid w:val="00956456"/>
    <w:rsid w:val="0095647F"/>
    <w:rsid w:val="00956730"/>
    <w:rsid w:val="0095681E"/>
    <w:rsid w:val="00956B3E"/>
    <w:rsid w:val="00956D97"/>
    <w:rsid w:val="009572D4"/>
    <w:rsid w:val="00960B7A"/>
    <w:rsid w:val="00961794"/>
    <w:rsid w:val="00961921"/>
    <w:rsid w:val="009619F9"/>
    <w:rsid w:val="0096289D"/>
    <w:rsid w:val="00962AF1"/>
    <w:rsid w:val="00963229"/>
    <w:rsid w:val="0096430A"/>
    <w:rsid w:val="00964CC7"/>
    <w:rsid w:val="00964CF0"/>
    <w:rsid w:val="009652E4"/>
    <w:rsid w:val="0096554B"/>
    <w:rsid w:val="0096584A"/>
    <w:rsid w:val="00967B50"/>
    <w:rsid w:val="00967DF4"/>
    <w:rsid w:val="00970D66"/>
    <w:rsid w:val="00971F08"/>
    <w:rsid w:val="009734CD"/>
    <w:rsid w:val="0097393E"/>
    <w:rsid w:val="00973F81"/>
    <w:rsid w:val="00974172"/>
    <w:rsid w:val="009744DB"/>
    <w:rsid w:val="00974F20"/>
    <w:rsid w:val="0097603D"/>
    <w:rsid w:val="0097625D"/>
    <w:rsid w:val="00976949"/>
    <w:rsid w:val="00976F3C"/>
    <w:rsid w:val="00980477"/>
    <w:rsid w:val="00980F1B"/>
    <w:rsid w:val="00982068"/>
    <w:rsid w:val="00982418"/>
    <w:rsid w:val="00982698"/>
    <w:rsid w:val="0098314B"/>
    <w:rsid w:val="009832BF"/>
    <w:rsid w:val="009838B6"/>
    <w:rsid w:val="00983B82"/>
    <w:rsid w:val="00983D1E"/>
    <w:rsid w:val="00985079"/>
    <w:rsid w:val="00985253"/>
    <w:rsid w:val="0098526B"/>
    <w:rsid w:val="009853B3"/>
    <w:rsid w:val="009855F7"/>
    <w:rsid w:val="009861BB"/>
    <w:rsid w:val="00986C30"/>
    <w:rsid w:val="00986CC0"/>
    <w:rsid w:val="00986E0B"/>
    <w:rsid w:val="00986E86"/>
    <w:rsid w:val="00986FCD"/>
    <w:rsid w:val="00986FEF"/>
    <w:rsid w:val="0098738F"/>
    <w:rsid w:val="00987927"/>
    <w:rsid w:val="00987975"/>
    <w:rsid w:val="00990630"/>
    <w:rsid w:val="00991362"/>
    <w:rsid w:val="009913BF"/>
    <w:rsid w:val="00991511"/>
    <w:rsid w:val="00991761"/>
    <w:rsid w:val="009939A6"/>
    <w:rsid w:val="00993C3B"/>
    <w:rsid w:val="0099407D"/>
    <w:rsid w:val="0099434F"/>
    <w:rsid w:val="009943CE"/>
    <w:rsid w:val="00994617"/>
    <w:rsid w:val="0099483A"/>
    <w:rsid w:val="00994C60"/>
    <w:rsid w:val="00994DCA"/>
    <w:rsid w:val="00995865"/>
    <w:rsid w:val="009960EC"/>
    <w:rsid w:val="00996616"/>
    <w:rsid w:val="009966CE"/>
    <w:rsid w:val="0099672C"/>
    <w:rsid w:val="009969B5"/>
    <w:rsid w:val="009970DD"/>
    <w:rsid w:val="0099739F"/>
    <w:rsid w:val="009976D5"/>
    <w:rsid w:val="0099781B"/>
    <w:rsid w:val="00997D57"/>
    <w:rsid w:val="00997EA6"/>
    <w:rsid w:val="00997EC0"/>
    <w:rsid w:val="009A0FBA"/>
    <w:rsid w:val="009A1445"/>
    <w:rsid w:val="009A1601"/>
    <w:rsid w:val="009A2071"/>
    <w:rsid w:val="009A2324"/>
    <w:rsid w:val="009A35D6"/>
    <w:rsid w:val="009A3654"/>
    <w:rsid w:val="009A3BB6"/>
    <w:rsid w:val="009A3BFA"/>
    <w:rsid w:val="009A44F3"/>
    <w:rsid w:val="009A462D"/>
    <w:rsid w:val="009A511B"/>
    <w:rsid w:val="009A5CBA"/>
    <w:rsid w:val="009A6203"/>
    <w:rsid w:val="009A6BE8"/>
    <w:rsid w:val="009A7169"/>
    <w:rsid w:val="009A726E"/>
    <w:rsid w:val="009A78A8"/>
    <w:rsid w:val="009A7DF2"/>
    <w:rsid w:val="009B01AE"/>
    <w:rsid w:val="009B0D22"/>
    <w:rsid w:val="009B0DAD"/>
    <w:rsid w:val="009B1F30"/>
    <w:rsid w:val="009B2763"/>
    <w:rsid w:val="009B2D0F"/>
    <w:rsid w:val="009B2DCE"/>
    <w:rsid w:val="009B2E58"/>
    <w:rsid w:val="009B305D"/>
    <w:rsid w:val="009B3541"/>
    <w:rsid w:val="009B3661"/>
    <w:rsid w:val="009B38A1"/>
    <w:rsid w:val="009B3AC2"/>
    <w:rsid w:val="009B4118"/>
    <w:rsid w:val="009B4418"/>
    <w:rsid w:val="009B4C52"/>
    <w:rsid w:val="009B4DF4"/>
    <w:rsid w:val="009B51FB"/>
    <w:rsid w:val="009B5363"/>
    <w:rsid w:val="009B564E"/>
    <w:rsid w:val="009B58C9"/>
    <w:rsid w:val="009B63B7"/>
    <w:rsid w:val="009B6550"/>
    <w:rsid w:val="009B6686"/>
    <w:rsid w:val="009B6CBC"/>
    <w:rsid w:val="009B7184"/>
    <w:rsid w:val="009B76B3"/>
    <w:rsid w:val="009B7DD4"/>
    <w:rsid w:val="009B7E52"/>
    <w:rsid w:val="009B7E87"/>
    <w:rsid w:val="009C0169"/>
    <w:rsid w:val="009C03C5"/>
    <w:rsid w:val="009C0926"/>
    <w:rsid w:val="009C1679"/>
    <w:rsid w:val="009C1B2F"/>
    <w:rsid w:val="009C224F"/>
    <w:rsid w:val="009C2FE1"/>
    <w:rsid w:val="009C319C"/>
    <w:rsid w:val="009C3BEC"/>
    <w:rsid w:val="009C403E"/>
    <w:rsid w:val="009C45F1"/>
    <w:rsid w:val="009C486A"/>
    <w:rsid w:val="009C4953"/>
    <w:rsid w:val="009C5557"/>
    <w:rsid w:val="009C5C4F"/>
    <w:rsid w:val="009C6211"/>
    <w:rsid w:val="009C6E5C"/>
    <w:rsid w:val="009C7349"/>
    <w:rsid w:val="009C73D4"/>
    <w:rsid w:val="009C74D6"/>
    <w:rsid w:val="009C74E4"/>
    <w:rsid w:val="009C7B00"/>
    <w:rsid w:val="009D0643"/>
    <w:rsid w:val="009D0724"/>
    <w:rsid w:val="009D0F1E"/>
    <w:rsid w:val="009D1AD3"/>
    <w:rsid w:val="009D24E4"/>
    <w:rsid w:val="009D2708"/>
    <w:rsid w:val="009D277B"/>
    <w:rsid w:val="009D4FF0"/>
    <w:rsid w:val="009D5384"/>
    <w:rsid w:val="009D599F"/>
    <w:rsid w:val="009D6EF1"/>
    <w:rsid w:val="009D703C"/>
    <w:rsid w:val="009D718F"/>
    <w:rsid w:val="009E068F"/>
    <w:rsid w:val="009E14E0"/>
    <w:rsid w:val="009E2228"/>
    <w:rsid w:val="009E244D"/>
    <w:rsid w:val="009E246B"/>
    <w:rsid w:val="009E35DB"/>
    <w:rsid w:val="009E391E"/>
    <w:rsid w:val="009E3E84"/>
    <w:rsid w:val="009E47A3"/>
    <w:rsid w:val="009E49E6"/>
    <w:rsid w:val="009E4EA6"/>
    <w:rsid w:val="009E5C9A"/>
    <w:rsid w:val="009E639A"/>
    <w:rsid w:val="009E6495"/>
    <w:rsid w:val="009E7005"/>
    <w:rsid w:val="009E7061"/>
    <w:rsid w:val="009F08F3"/>
    <w:rsid w:val="009F119A"/>
    <w:rsid w:val="009F1FFC"/>
    <w:rsid w:val="009F30A8"/>
    <w:rsid w:val="009F344F"/>
    <w:rsid w:val="009F358D"/>
    <w:rsid w:val="009F4184"/>
    <w:rsid w:val="009F545F"/>
    <w:rsid w:val="009F607F"/>
    <w:rsid w:val="009F77AA"/>
    <w:rsid w:val="00A0033B"/>
    <w:rsid w:val="00A00DEE"/>
    <w:rsid w:val="00A01873"/>
    <w:rsid w:val="00A01E21"/>
    <w:rsid w:val="00A02926"/>
    <w:rsid w:val="00A031D8"/>
    <w:rsid w:val="00A034E9"/>
    <w:rsid w:val="00A048A8"/>
    <w:rsid w:val="00A04C33"/>
    <w:rsid w:val="00A04F49"/>
    <w:rsid w:val="00A05556"/>
    <w:rsid w:val="00A057CA"/>
    <w:rsid w:val="00A060C8"/>
    <w:rsid w:val="00A06365"/>
    <w:rsid w:val="00A104CB"/>
    <w:rsid w:val="00A10F21"/>
    <w:rsid w:val="00A12487"/>
    <w:rsid w:val="00A12A2E"/>
    <w:rsid w:val="00A12C75"/>
    <w:rsid w:val="00A131AF"/>
    <w:rsid w:val="00A13E54"/>
    <w:rsid w:val="00A1484F"/>
    <w:rsid w:val="00A14BA6"/>
    <w:rsid w:val="00A1604A"/>
    <w:rsid w:val="00A16495"/>
    <w:rsid w:val="00A16767"/>
    <w:rsid w:val="00A17F63"/>
    <w:rsid w:val="00A2018A"/>
    <w:rsid w:val="00A2018F"/>
    <w:rsid w:val="00A204AF"/>
    <w:rsid w:val="00A2165B"/>
    <w:rsid w:val="00A2193B"/>
    <w:rsid w:val="00A2233F"/>
    <w:rsid w:val="00A2351A"/>
    <w:rsid w:val="00A23669"/>
    <w:rsid w:val="00A24086"/>
    <w:rsid w:val="00A241A1"/>
    <w:rsid w:val="00A25041"/>
    <w:rsid w:val="00A2526E"/>
    <w:rsid w:val="00A2579A"/>
    <w:rsid w:val="00A25965"/>
    <w:rsid w:val="00A259F5"/>
    <w:rsid w:val="00A26396"/>
    <w:rsid w:val="00A264A9"/>
    <w:rsid w:val="00A2686A"/>
    <w:rsid w:val="00A26DCF"/>
    <w:rsid w:val="00A27785"/>
    <w:rsid w:val="00A278D2"/>
    <w:rsid w:val="00A30187"/>
    <w:rsid w:val="00A304E3"/>
    <w:rsid w:val="00A306DA"/>
    <w:rsid w:val="00A3098A"/>
    <w:rsid w:val="00A319C8"/>
    <w:rsid w:val="00A32371"/>
    <w:rsid w:val="00A32432"/>
    <w:rsid w:val="00A32680"/>
    <w:rsid w:val="00A327AC"/>
    <w:rsid w:val="00A32880"/>
    <w:rsid w:val="00A33196"/>
    <w:rsid w:val="00A34112"/>
    <w:rsid w:val="00A34170"/>
    <w:rsid w:val="00A3448A"/>
    <w:rsid w:val="00A34EE7"/>
    <w:rsid w:val="00A354CB"/>
    <w:rsid w:val="00A35B7D"/>
    <w:rsid w:val="00A35E33"/>
    <w:rsid w:val="00A36297"/>
    <w:rsid w:val="00A3669C"/>
    <w:rsid w:val="00A36816"/>
    <w:rsid w:val="00A369E6"/>
    <w:rsid w:val="00A37493"/>
    <w:rsid w:val="00A374EA"/>
    <w:rsid w:val="00A3788C"/>
    <w:rsid w:val="00A41E2B"/>
    <w:rsid w:val="00A4293C"/>
    <w:rsid w:val="00A43143"/>
    <w:rsid w:val="00A43295"/>
    <w:rsid w:val="00A4393B"/>
    <w:rsid w:val="00A43F6F"/>
    <w:rsid w:val="00A4405D"/>
    <w:rsid w:val="00A45B74"/>
    <w:rsid w:val="00A46077"/>
    <w:rsid w:val="00A46C92"/>
    <w:rsid w:val="00A471CE"/>
    <w:rsid w:val="00A473C6"/>
    <w:rsid w:val="00A50183"/>
    <w:rsid w:val="00A50C5A"/>
    <w:rsid w:val="00A50E48"/>
    <w:rsid w:val="00A513A4"/>
    <w:rsid w:val="00A51D27"/>
    <w:rsid w:val="00A52D1E"/>
    <w:rsid w:val="00A52E1D"/>
    <w:rsid w:val="00A53AC9"/>
    <w:rsid w:val="00A5450B"/>
    <w:rsid w:val="00A551E5"/>
    <w:rsid w:val="00A554AE"/>
    <w:rsid w:val="00A56046"/>
    <w:rsid w:val="00A562A7"/>
    <w:rsid w:val="00A5644C"/>
    <w:rsid w:val="00A56B59"/>
    <w:rsid w:val="00A56C3D"/>
    <w:rsid w:val="00A56DA2"/>
    <w:rsid w:val="00A570A2"/>
    <w:rsid w:val="00A578EF"/>
    <w:rsid w:val="00A60170"/>
    <w:rsid w:val="00A60642"/>
    <w:rsid w:val="00A60C05"/>
    <w:rsid w:val="00A612F3"/>
    <w:rsid w:val="00A61388"/>
    <w:rsid w:val="00A61499"/>
    <w:rsid w:val="00A61E97"/>
    <w:rsid w:val="00A621AC"/>
    <w:rsid w:val="00A62357"/>
    <w:rsid w:val="00A62539"/>
    <w:rsid w:val="00A62A77"/>
    <w:rsid w:val="00A62E87"/>
    <w:rsid w:val="00A62ED6"/>
    <w:rsid w:val="00A63483"/>
    <w:rsid w:val="00A63BC7"/>
    <w:rsid w:val="00A6453B"/>
    <w:rsid w:val="00A64A02"/>
    <w:rsid w:val="00A657D7"/>
    <w:rsid w:val="00A65A97"/>
    <w:rsid w:val="00A65C48"/>
    <w:rsid w:val="00A660AC"/>
    <w:rsid w:val="00A664A9"/>
    <w:rsid w:val="00A67A15"/>
    <w:rsid w:val="00A67E6C"/>
    <w:rsid w:val="00A700A7"/>
    <w:rsid w:val="00A7053B"/>
    <w:rsid w:val="00A70A64"/>
    <w:rsid w:val="00A70DBA"/>
    <w:rsid w:val="00A710E5"/>
    <w:rsid w:val="00A71B99"/>
    <w:rsid w:val="00A7297C"/>
    <w:rsid w:val="00A72C17"/>
    <w:rsid w:val="00A72D26"/>
    <w:rsid w:val="00A72F3E"/>
    <w:rsid w:val="00A739D0"/>
    <w:rsid w:val="00A74A6A"/>
    <w:rsid w:val="00A74F02"/>
    <w:rsid w:val="00A754D0"/>
    <w:rsid w:val="00A75770"/>
    <w:rsid w:val="00A761D4"/>
    <w:rsid w:val="00A767EF"/>
    <w:rsid w:val="00A77EC4"/>
    <w:rsid w:val="00A80EFA"/>
    <w:rsid w:val="00A810FD"/>
    <w:rsid w:val="00A811EC"/>
    <w:rsid w:val="00A818AD"/>
    <w:rsid w:val="00A81C2A"/>
    <w:rsid w:val="00A82A6B"/>
    <w:rsid w:val="00A831D8"/>
    <w:rsid w:val="00A835FF"/>
    <w:rsid w:val="00A83D12"/>
    <w:rsid w:val="00A83D27"/>
    <w:rsid w:val="00A84E7B"/>
    <w:rsid w:val="00A853C0"/>
    <w:rsid w:val="00A85C94"/>
    <w:rsid w:val="00A85EE9"/>
    <w:rsid w:val="00A86CCD"/>
    <w:rsid w:val="00A907DE"/>
    <w:rsid w:val="00A90CFA"/>
    <w:rsid w:val="00A916BF"/>
    <w:rsid w:val="00A92879"/>
    <w:rsid w:val="00A92BCE"/>
    <w:rsid w:val="00A9442A"/>
    <w:rsid w:val="00A95668"/>
    <w:rsid w:val="00A96902"/>
    <w:rsid w:val="00A96B6C"/>
    <w:rsid w:val="00A97679"/>
    <w:rsid w:val="00AA016F"/>
    <w:rsid w:val="00AA0DC0"/>
    <w:rsid w:val="00AA1B94"/>
    <w:rsid w:val="00AA1ED6"/>
    <w:rsid w:val="00AA21D3"/>
    <w:rsid w:val="00AA224A"/>
    <w:rsid w:val="00AA3620"/>
    <w:rsid w:val="00AA4B54"/>
    <w:rsid w:val="00AA506F"/>
    <w:rsid w:val="00AA51D6"/>
    <w:rsid w:val="00AA5F2B"/>
    <w:rsid w:val="00AA772D"/>
    <w:rsid w:val="00AA7DFA"/>
    <w:rsid w:val="00AB0BC8"/>
    <w:rsid w:val="00AB11CA"/>
    <w:rsid w:val="00AB14D9"/>
    <w:rsid w:val="00AB41CF"/>
    <w:rsid w:val="00AB461C"/>
    <w:rsid w:val="00AB4AB8"/>
    <w:rsid w:val="00AB631D"/>
    <w:rsid w:val="00AB655E"/>
    <w:rsid w:val="00AB755E"/>
    <w:rsid w:val="00AC007F"/>
    <w:rsid w:val="00AC0244"/>
    <w:rsid w:val="00AC1DD1"/>
    <w:rsid w:val="00AC20C0"/>
    <w:rsid w:val="00AC2774"/>
    <w:rsid w:val="00AC2ECD"/>
    <w:rsid w:val="00AC3119"/>
    <w:rsid w:val="00AC49FB"/>
    <w:rsid w:val="00AC5A10"/>
    <w:rsid w:val="00AC7339"/>
    <w:rsid w:val="00AD0754"/>
    <w:rsid w:val="00AD07E2"/>
    <w:rsid w:val="00AD0811"/>
    <w:rsid w:val="00AD0AA3"/>
    <w:rsid w:val="00AD20BA"/>
    <w:rsid w:val="00AD2ED0"/>
    <w:rsid w:val="00AD3540"/>
    <w:rsid w:val="00AD3768"/>
    <w:rsid w:val="00AD393F"/>
    <w:rsid w:val="00AD3F94"/>
    <w:rsid w:val="00AD4A5A"/>
    <w:rsid w:val="00AD5368"/>
    <w:rsid w:val="00AD6E6D"/>
    <w:rsid w:val="00AD7AF1"/>
    <w:rsid w:val="00AD7C65"/>
    <w:rsid w:val="00AE07A2"/>
    <w:rsid w:val="00AE0C39"/>
    <w:rsid w:val="00AE1118"/>
    <w:rsid w:val="00AE1E19"/>
    <w:rsid w:val="00AE2037"/>
    <w:rsid w:val="00AE2696"/>
    <w:rsid w:val="00AE27AC"/>
    <w:rsid w:val="00AE328D"/>
    <w:rsid w:val="00AE3432"/>
    <w:rsid w:val="00AE3DB5"/>
    <w:rsid w:val="00AE40E0"/>
    <w:rsid w:val="00AE48DA"/>
    <w:rsid w:val="00AE4DBA"/>
    <w:rsid w:val="00AE4F07"/>
    <w:rsid w:val="00AE4FD3"/>
    <w:rsid w:val="00AE5368"/>
    <w:rsid w:val="00AE5A07"/>
    <w:rsid w:val="00AE5FA8"/>
    <w:rsid w:val="00AE6146"/>
    <w:rsid w:val="00AE65B5"/>
    <w:rsid w:val="00AE6B83"/>
    <w:rsid w:val="00AE7BCC"/>
    <w:rsid w:val="00AF1C5D"/>
    <w:rsid w:val="00AF2BEC"/>
    <w:rsid w:val="00AF42D7"/>
    <w:rsid w:val="00AF59F8"/>
    <w:rsid w:val="00AF738C"/>
    <w:rsid w:val="00AF73A1"/>
    <w:rsid w:val="00AF76FA"/>
    <w:rsid w:val="00AF76FC"/>
    <w:rsid w:val="00B00667"/>
    <w:rsid w:val="00B006FE"/>
    <w:rsid w:val="00B007CB"/>
    <w:rsid w:val="00B0135F"/>
    <w:rsid w:val="00B0172A"/>
    <w:rsid w:val="00B02415"/>
    <w:rsid w:val="00B0256F"/>
    <w:rsid w:val="00B02AA9"/>
    <w:rsid w:val="00B02FA3"/>
    <w:rsid w:val="00B02FF8"/>
    <w:rsid w:val="00B03895"/>
    <w:rsid w:val="00B04F71"/>
    <w:rsid w:val="00B05084"/>
    <w:rsid w:val="00B05E2A"/>
    <w:rsid w:val="00B05F6A"/>
    <w:rsid w:val="00B0706A"/>
    <w:rsid w:val="00B07598"/>
    <w:rsid w:val="00B11FA3"/>
    <w:rsid w:val="00B12EDB"/>
    <w:rsid w:val="00B13341"/>
    <w:rsid w:val="00B13884"/>
    <w:rsid w:val="00B13CD2"/>
    <w:rsid w:val="00B13E82"/>
    <w:rsid w:val="00B1422B"/>
    <w:rsid w:val="00B15107"/>
    <w:rsid w:val="00B157F9"/>
    <w:rsid w:val="00B15ABA"/>
    <w:rsid w:val="00B15E00"/>
    <w:rsid w:val="00B162AD"/>
    <w:rsid w:val="00B1712A"/>
    <w:rsid w:val="00B17F5B"/>
    <w:rsid w:val="00B20256"/>
    <w:rsid w:val="00B20CC6"/>
    <w:rsid w:val="00B20D09"/>
    <w:rsid w:val="00B22423"/>
    <w:rsid w:val="00B2279C"/>
    <w:rsid w:val="00B22BDB"/>
    <w:rsid w:val="00B2311C"/>
    <w:rsid w:val="00B24D41"/>
    <w:rsid w:val="00B25470"/>
    <w:rsid w:val="00B2757F"/>
    <w:rsid w:val="00B2763F"/>
    <w:rsid w:val="00B2764C"/>
    <w:rsid w:val="00B27AAC"/>
    <w:rsid w:val="00B30349"/>
    <w:rsid w:val="00B30929"/>
    <w:rsid w:val="00B30D65"/>
    <w:rsid w:val="00B312BF"/>
    <w:rsid w:val="00B31C9E"/>
    <w:rsid w:val="00B32CB5"/>
    <w:rsid w:val="00B338DF"/>
    <w:rsid w:val="00B33DF6"/>
    <w:rsid w:val="00B341A4"/>
    <w:rsid w:val="00B34A27"/>
    <w:rsid w:val="00B34A87"/>
    <w:rsid w:val="00B35981"/>
    <w:rsid w:val="00B35EC3"/>
    <w:rsid w:val="00B372AA"/>
    <w:rsid w:val="00B40004"/>
    <w:rsid w:val="00B40074"/>
    <w:rsid w:val="00B40445"/>
    <w:rsid w:val="00B409E0"/>
    <w:rsid w:val="00B40E01"/>
    <w:rsid w:val="00B41888"/>
    <w:rsid w:val="00B418D3"/>
    <w:rsid w:val="00B41FBC"/>
    <w:rsid w:val="00B42493"/>
    <w:rsid w:val="00B441E6"/>
    <w:rsid w:val="00B44F3C"/>
    <w:rsid w:val="00B44FFF"/>
    <w:rsid w:val="00B45177"/>
    <w:rsid w:val="00B45284"/>
    <w:rsid w:val="00B45489"/>
    <w:rsid w:val="00B45A2C"/>
    <w:rsid w:val="00B45A52"/>
    <w:rsid w:val="00B46175"/>
    <w:rsid w:val="00B47280"/>
    <w:rsid w:val="00B47797"/>
    <w:rsid w:val="00B47AA2"/>
    <w:rsid w:val="00B51E27"/>
    <w:rsid w:val="00B51FE9"/>
    <w:rsid w:val="00B53546"/>
    <w:rsid w:val="00B5394D"/>
    <w:rsid w:val="00B5399B"/>
    <w:rsid w:val="00B542FA"/>
    <w:rsid w:val="00B548B7"/>
    <w:rsid w:val="00B54ACB"/>
    <w:rsid w:val="00B55B15"/>
    <w:rsid w:val="00B55C0B"/>
    <w:rsid w:val="00B55E4F"/>
    <w:rsid w:val="00B56894"/>
    <w:rsid w:val="00B56F9E"/>
    <w:rsid w:val="00B57712"/>
    <w:rsid w:val="00B578D6"/>
    <w:rsid w:val="00B617B2"/>
    <w:rsid w:val="00B61CAB"/>
    <w:rsid w:val="00B61CDA"/>
    <w:rsid w:val="00B62491"/>
    <w:rsid w:val="00B62C59"/>
    <w:rsid w:val="00B62FAA"/>
    <w:rsid w:val="00B63745"/>
    <w:rsid w:val="00B6412C"/>
    <w:rsid w:val="00B6533F"/>
    <w:rsid w:val="00B65589"/>
    <w:rsid w:val="00B656CB"/>
    <w:rsid w:val="00B65DA0"/>
    <w:rsid w:val="00B6607B"/>
    <w:rsid w:val="00B662EF"/>
    <w:rsid w:val="00B664C7"/>
    <w:rsid w:val="00B66629"/>
    <w:rsid w:val="00B66764"/>
    <w:rsid w:val="00B66F15"/>
    <w:rsid w:val="00B6760C"/>
    <w:rsid w:val="00B67BCC"/>
    <w:rsid w:val="00B70975"/>
    <w:rsid w:val="00B70DFB"/>
    <w:rsid w:val="00B7106A"/>
    <w:rsid w:val="00B713D8"/>
    <w:rsid w:val="00B72914"/>
    <w:rsid w:val="00B72F5B"/>
    <w:rsid w:val="00B73225"/>
    <w:rsid w:val="00B73566"/>
    <w:rsid w:val="00B739F6"/>
    <w:rsid w:val="00B73CEB"/>
    <w:rsid w:val="00B7414D"/>
    <w:rsid w:val="00B76813"/>
    <w:rsid w:val="00B77188"/>
    <w:rsid w:val="00B778CE"/>
    <w:rsid w:val="00B801CE"/>
    <w:rsid w:val="00B80BBA"/>
    <w:rsid w:val="00B80F50"/>
    <w:rsid w:val="00B813BA"/>
    <w:rsid w:val="00B81417"/>
    <w:rsid w:val="00B81A6C"/>
    <w:rsid w:val="00B827EB"/>
    <w:rsid w:val="00B82B52"/>
    <w:rsid w:val="00B83144"/>
    <w:rsid w:val="00B83F44"/>
    <w:rsid w:val="00B842ED"/>
    <w:rsid w:val="00B857EB"/>
    <w:rsid w:val="00B85DA5"/>
    <w:rsid w:val="00B85DE5"/>
    <w:rsid w:val="00B86F33"/>
    <w:rsid w:val="00B876B0"/>
    <w:rsid w:val="00B90F73"/>
    <w:rsid w:val="00B913DF"/>
    <w:rsid w:val="00B91CCD"/>
    <w:rsid w:val="00B91ED4"/>
    <w:rsid w:val="00B92636"/>
    <w:rsid w:val="00B92AC7"/>
    <w:rsid w:val="00B93B47"/>
    <w:rsid w:val="00B93B59"/>
    <w:rsid w:val="00B9406A"/>
    <w:rsid w:val="00B940C1"/>
    <w:rsid w:val="00B95933"/>
    <w:rsid w:val="00B96B6C"/>
    <w:rsid w:val="00B96C83"/>
    <w:rsid w:val="00BA03E6"/>
    <w:rsid w:val="00BA2280"/>
    <w:rsid w:val="00BA292B"/>
    <w:rsid w:val="00BA2A08"/>
    <w:rsid w:val="00BA347F"/>
    <w:rsid w:val="00BA3567"/>
    <w:rsid w:val="00BA3A0B"/>
    <w:rsid w:val="00BA3C2E"/>
    <w:rsid w:val="00BA3D2D"/>
    <w:rsid w:val="00BA3EE9"/>
    <w:rsid w:val="00BA438C"/>
    <w:rsid w:val="00BA4780"/>
    <w:rsid w:val="00BA4856"/>
    <w:rsid w:val="00BA4A3B"/>
    <w:rsid w:val="00BA4A40"/>
    <w:rsid w:val="00BA56D2"/>
    <w:rsid w:val="00BA59AE"/>
    <w:rsid w:val="00BA5E2A"/>
    <w:rsid w:val="00BA6CED"/>
    <w:rsid w:val="00BA76E0"/>
    <w:rsid w:val="00BA7EF4"/>
    <w:rsid w:val="00BB0243"/>
    <w:rsid w:val="00BB0C12"/>
    <w:rsid w:val="00BB0C6B"/>
    <w:rsid w:val="00BB0EB2"/>
    <w:rsid w:val="00BB1ED9"/>
    <w:rsid w:val="00BB2A25"/>
    <w:rsid w:val="00BB34E6"/>
    <w:rsid w:val="00BB36D9"/>
    <w:rsid w:val="00BB4E13"/>
    <w:rsid w:val="00BB51E9"/>
    <w:rsid w:val="00BB5530"/>
    <w:rsid w:val="00BB5E17"/>
    <w:rsid w:val="00BB603C"/>
    <w:rsid w:val="00BB682C"/>
    <w:rsid w:val="00BB699D"/>
    <w:rsid w:val="00BB71D5"/>
    <w:rsid w:val="00BC0DE5"/>
    <w:rsid w:val="00BC0DEF"/>
    <w:rsid w:val="00BC0FDC"/>
    <w:rsid w:val="00BC1AC1"/>
    <w:rsid w:val="00BC201C"/>
    <w:rsid w:val="00BC202B"/>
    <w:rsid w:val="00BC2299"/>
    <w:rsid w:val="00BC2518"/>
    <w:rsid w:val="00BC2DE7"/>
    <w:rsid w:val="00BC3053"/>
    <w:rsid w:val="00BC3699"/>
    <w:rsid w:val="00BC475B"/>
    <w:rsid w:val="00BC49DD"/>
    <w:rsid w:val="00BC4A9B"/>
    <w:rsid w:val="00BC4D2E"/>
    <w:rsid w:val="00BC4D94"/>
    <w:rsid w:val="00BC5B00"/>
    <w:rsid w:val="00BC617C"/>
    <w:rsid w:val="00BC64C3"/>
    <w:rsid w:val="00BC6B84"/>
    <w:rsid w:val="00BC700B"/>
    <w:rsid w:val="00BC7819"/>
    <w:rsid w:val="00BC7D8A"/>
    <w:rsid w:val="00BC7DD4"/>
    <w:rsid w:val="00BD0A17"/>
    <w:rsid w:val="00BD0FC3"/>
    <w:rsid w:val="00BD15BA"/>
    <w:rsid w:val="00BD18CE"/>
    <w:rsid w:val="00BD1AB5"/>
    <w:rsid w:val="00BD1B27"/>
    <w:rsid w:val="00BD1DEE"/>
    <w:rsid w:val="00BD1EE4"/>
    <w:rsid w:val="00BD20B2"/>
    <w:rsid w:val="00BD2D65"/>
    <w:rsid w:val="00BD308B"/>
    <w:rsid w:val="00BD3960"/>
    <w:rsid w:val="00BD4593"/>
    <w:rsid w:val="00BD48AC"/>
    <w:rsid w:val="00BD4AEE"/>
    <w:rsid w:val="00BD4AF7"/>
    <w:rsid w:val="00BD4E94"/>
    <w:rsid w:val="00BD59AC"/>
    <w:rsid w:val="00BD5F1A"/>
    <w:rsid w:val="00BD60D8"/>
    <w:rsid w:val="00BD6ED5"/>
    <w:rsid w:val="00BD783F"/>
    <w:rsid w:val="00BE0552"/>
    <w:rsid w:val="00BE0A97"/>
    <w:rsid w:val="00BE0D52"/>
    <w:rsid w:val="00BE0E6D"/>
    <w:rsid w:val="00BE1234"/>
    <w:rsid w:val="00BE1D0D"/>
    <w:rsid w:val="00BE2AEE"/>
    <w:rsid w:val="00BE2FA6"/>
    <w:rsid w:val="00BE333F"/>
    <w:rsid w:val="00BE38D4"/>
    <w:rsid w:val="00BE3B65"/>
    <w:rsid w:val="00BE4FCC"/>
    <w:rsid w:val="00BE54E9"/>
    <w:rsid w:val="00BE565E"/>
    <w:rsid w:val="00BE5C1E"/>
    <w:rsid w:val="00BE600D"/>
    <w:rsid w:val="00BE66CB"/>
    <w:rsid w:val="00BE7406"/>
    <w:rsid w:val="00BE7603"/>
    <w:rsid w:val="00BF3279"/>
    <w:rsid w:val="00BF3469"/>
    <w:rsid w:val="00BF51E0"/>
    <w:rsid w:val="00BF5780"/>
    <w:rsid w:val="00BF5E6A"/>
    <w:rsid w:val="00BF61A7"/>
    <w:rsid w:val="00BF6F29"/>
    <w:rsid w:val="00BF705A"/>
    <w:rsid w:val="00BF74C7"/>
    <w:rsid w:val="00BF75E3"/>
    <w:rsid w:val="00C0109C"/>
    <w:rsid w:val="00C01206"/>
    <w:rsid w:val="00C015F1"/>
    <w:rsid w:val="00C0172B"/>
    <w:rsid w:val="00C018E5"/>
    <w:rsid w:val="00C01A19"/>
    <w:rsid w:val="00C01F33"/>
    <w:rsid w:val="00C02531"/>
    <w:rsid w:val="00C02CC6"/>
    <w:rsid w:val="00C031A4"/>
    <w:rsid w:val="00C03485"/>
    <w:rsid w:val="00C03E6A"/>
    <w:rsid w:val="00C040F7"/>
    <w:rsid w:val="00C044AB"/>
    <w:rsid w:val="00C05637"/>
    <w:rsid w:val="00C05706"/>
    <w:rsid w:val="00C05BFE"/>
    <w:rsid w:val="00C069E1"/>
    <w:rsid w:val="00C07377"/>
    <w:rsid w:val="00C07596"/>
    <w:rsid w:val="00C07D14"/>
    <w:rsid w:val="00C10478"/>
    <w:rsid w:val="00C107B8"/>
    <w:rsid w:val="00C107F4"/>
    <w:rsid w:val="00C10856"/>
    <w:rsid w:val="00C115ED"/>
    <w:rsid w:val="00C11B7E"/>
    <w:rsid w:val="00C12107"/>
    <w:rsid w:val="00C13521"/>
    <w:rsid w:val="00C13EE0"/>
    <w:rsid w:val="00C14B2E"/>
    <w:rsid w:val="00C14C1C"/>
    <w:rsid w:val="00C14D4B"/>
    <w:rsid w:val="00C154BB"/>
    <w:rsid w:val="00C15871"/>
    <w:rsid w:val="00C1588F"/>
    <w:rsid w:val="00C15B15"/>
    <w:rsid w:val="00C15D6D"/>
    <w:rsid w:val="00C178DD"/>
    <w:rsid w:val="00C17933"/>
    <w:rsid w:val="00C17E3E"/>
    <w:rsid w:val="00C20326"/>
    <w:rsid w:val="00C20950"/>
    <w:rsid w:val="00C20987"/>
    <w:rsid w:val="00C219E7"/>
    <w:rsid w:val="00C21B55"/>
    <w:rsid w:val="00C22A64"/>
    <w:rsid w:val="00C22DBF"/>
    <w:rsid w:val="00C23C1C"/>
    <w:rsid w:val="00C23E6D"/>
    <w:rsid w:val="00C279B5"/>
    <w:rsid w:val="00C27BF7"/>
    <w:rsid w:val="00C27C45"/>
    <w:rsid w:val="00C3024B"/>
    <w:rsid w:val="00C30657"/>
    <w:rsid w:val="00C32993"/>
    <w:rsid w:val="00C32A16"/>
    <w:rsid w:val="00C33E6C"/>
    <w:rsid w:val="00C3466A"/>
    <w:rsid w:val="00C35936"/>
    <w:rsid w:val="00C36A8B"/>
    <w:rsid w:val="00C36BC1"/>
    <w:rsid w:val="00C36F13"/>
    <w:rsid w:val="00C36F2A"/>
    <w:rsid w:val="00C36F96"/>
    <w:rsid w:val="00C37029"/>
    <w:rsid w:val="00C3719D"/>
    <w:rsid w:val="00C37CB2"/>
    <w:rsid w:val="00C37DD1"/>
    <w:rsid w:val="00C37E90"/>
    <w:rsid w:val="00C4062B"/>
    <w:rsid w:val="00C41981"/>
    <w:rsid w:val="00C41D85"/>
    <w:rsid w:val="00C41DB5"/>
    <w:rsid w:val="00C41F49"/>
    <w:rsid w:val="00C42A2B"/>
    <w:rsid w:val="00C43125"/>
    <w:rsid w:val="00C4316C"/>
    <w:rsid w:val="00C434A8"/>
    <w:rsid w:val="00C43849"/>
    <w:rsid w:val="00C443C4"/>
    <w:rsid w:val="00C44B1A"/>
    <w:rsid w:val="00C464D3"/>
    <w:rsid w:val="00C46E4C"/>
    <w:rsid w:val="00C46EA8"/>
    <w:rsid w:val="00C473A5"/>
    <w:rsid w:val="00C473BD"/>
    <w:rsid w:val="00C47752"/>
    <w:rsid w:val="00C47825"/>
    <w:rsid w:val="00C47FD0"/>
    <w:rsid w:val="00C50638"/>
    <w:rsid w:val="00C5190D"/>
    <w:rsid w:val="00C51B9B"/>
    <w:rsid w:val="00C52C3B"/>
    <w:rsid w:val="00C52E5C"/>
    <w:rsid w:val="00C52E61"/>
    <w:rsid w:val="00C54995"/>
    <w:rsid w:val="00C54D41"/>
    <w:rsid w:val="00C55312"/>
    <w:rsid w:val="00C55518"/>
    <w:rsid w:val="00C56476"/>
    <w:rsid w:val="00C566AA"/>
    <w:rsid w:val="00C566EB"/>
    <w:rsid w:val="00C57372"/>
    <w:rsid w:val="00C57772"/>
    <w:rsid w:val="00C5795F"/>
    <w:rsid w:val="00C602EE"/>
    <w:rsid w:val="00C60783"/>
    <w:rsid w:val="00C61260"/>
    <w:rsid w:val="00C612A7"/>
    <w:rsid w:val="00C636FE"/>
    <w:rsid w:val="00C64672"/>
    <w:rsid w:val="00C64859"/>
    <w:rsid w:val="00C6542D"/>
    <w:rsid w:val="00C65D9B"/>
    <w:rsid w:val="00C66324"/>
    <w:rsid w:val="00C667A1"/>
    <w:rsid w:val="00C66AF6"/>
    <w:rsid w:val="00C67871"/>
    <w:rsid w:val="00C679EC"/>
    <w:rsid w:val="00C67F72"/>
    <w:rsid w:val="00C70348"/>
    <w:rsid w:val="00C7063A"/>
    <w:rsid w:val="00C70697"/>
    <w:rsid w:val="00C7123B"/>
    <w:rsid w:val="00C712C5"/>
    <w:rsid w:val="00C71DB5"/>
    <w:rsid w:val="00C72093"/>
    <w:rsid w:val="00C72C95"/>
    <w:rsid w:val="00C72CFF"/>
    <w:rsid w:val="00C72DE5"/>
    <w:rsid w:val="00C72EF4"/>
    <w:rsid w:val="00C7382D"/>
    <w:rsid w:val="00C73E18"/>
    <w:rsid w:val="00C744E1"/>
    <w:rsid w:val="00C744FE"/>
    <w:rsid w:val="00C75513"/>
    <w:rsid w:val="00C75D2F"/>
    <w:rsid w:val="00C75D3A"/>
    <w:rsid w:val="00C7628C"/>
    <w:rsid w:val="00C763A2"/>
    <w:rsid w:val="00C767BE"/>
    <w:rsid w:val="00C76E3C"/>
    <w:rsid w:val="00C77F4B"/>
    <w:rsid w:val="00C80D6D"/>
    <w:rsid w:val="00C80F75"/>
    <w:rsid w:val="00C80FB7"/>
    <w:rsid w:val="00C81568"/>
    <w:rsid w:val="00C81780"/>
    <w:rsid w:val="00C820BB"/>
    <w:rsid w:val="00C82495"/>
    <w:rsid w:val="00C844C8"/>
    <w:rsid w:val="00C84FB7"/>
    <w:rsid w:val="00C85397"/>
    <w:rsid w:val="00C85443"/>
    <w:rsid w:val="00C86331"/>
    <w:rsid w:val="00C86DF3"/>
    <w:rsid w:val="00C8744F"/>
    <w:rsid w:val="00C8757E"/>
    <w:rsid w:val="00C87766"/>
    <w:rsid w:val="00C87778"/>
    <w:rsid w:val="00C9027A"/>
    <w:rsid w:val="00C90445"/>
    <w:rsid w:val="00C9068E"/>
    <w:rsid w:val="00C90C93"/>
    <w:rsid w:val="00C9148E"/>
    <w:rsid w:val="00C919EA"/>
    <w:rsid w:val="00C9213C"/>
    <w:rsid w:val="00C93814"/>
    <w:rsid w:val="00C93C10"/>
    <w:rsid w:val="00C93C4B"/>
    <w:rsid w:val="00C944AB"/>
    <w:rsid w:val="00C94760"/>
    <w:rsid w:val="00C94F51"/>
    <w:rsid w:val="00C95733"/>
    <w:rsid w:val="00C958C2"/>
    <w:rsid w:val="00C959CE"/>
    <w:rsid w:val="00C95B40"/>
    <w:rsid w:val="00C968F4"/>
    <w:rsid w:val="00C96ED3"/>
    <w:rsid w:val="00C976AA"/>
    <w:rsid w:val="00CA0ADB"/>
    <w:rsid w:val="00CA0AF6"/>
    <w:rsid w:val="00CA1093"/>
    <w:rsid w:val="00CA16FF"/>
    <w:rsid w:val="00CA1A50"/>
    <w:rsid w:val="00CA1B48"/>
    <w:rsid w:val="00CA1ECA"/>
    <w:rsid w:val="00CA1ED8"/>
    <w:rsid w:val="00CA24F8"/>
    <w:rsid w:val="00CA27BC"/>
    <w:rsid w:val="00CA36F2"/>
    <w:rsid w:val="00CA37C6"/>
    <w:rsid w:val="00CA3A9B"/>
    <w:rsid w:val="00CA4104"/>
    <w:rsid w:val="00CA4375"/>
    <w:rsid w:val="00CA457B"/>
    <w:rsid w:val="00CA45DD"/>
    <w:rsid w:val="00CA4E84"/>
    <w:rsid w:val="00CA65E8"/>
    <w:rsid w:val="00CA6BFA"/>
    <w:rsid w:val="00CA6CFE"/>
    <w:rsid w:val="00CA7CA2"/>
    <w:rsid w:val="00CB0305"/>
    <w:rsid w:val="00CB1185"/>
    <w:rsid w:val="00CB1A4B"/>
    <w:rsid w:val="00CB1F63"/>
    <w:rsid w:val="00CB2AAF"/>
    <w:rsid w:val="00CB2D21"/>
    <w:rsid w:val="00CB2DC8"/>
    <w:rsid w:val="00CB344C"/>
    <w:rsid w:val="00CB3AA7"/>
    <w:rsid w:val="00CB3D00"/>
    <w:rsid w:val="00CB47DE"/>
    <w:rsid w:val="00CB53CF"/>
    <w:rsid w:val="00CB643C"/>
    <w:rsid w:val="00CB6463"/>
    <w:rsid w:val="00CB6C98"/>
    <w:rsid w:val="00CB6E18"/>
    <w:rsid w:val="00CB7170"/>
    <w:rsid w:val="00CC040E"/>
    <w:rsid w:val="00CC094E"/>
    <w:rsid w:val="00CC0BAF"/>
    <w:rsid w:val="00CC0DC5"/>
    <w:rsid w:val="00CC111F"/>
    <w:rsid w:val="00CC163A"/>
    <w:rsid w:val="00CC2011"/>
    <w:rsid w:val="00CC3219"/>
    <w:rsid w:val="00CC3468"/>
    <w:rsid w:val="00CC3684"/>
    <w:rsid w:val="00CC3C8F"/>
    <w:rsid w:val="00CC3EA0"/>
    <w:rsid w:val="00CC46DD"/>
    <w:rsid w:val="00CC5B7E"/>
    <w:rsid w:val="00CC632A"/>
    <w:rsid w:val="00CC65D9"/>
    <w:rsid w:val="00CC65F7"/>
    <w:rsid w:val="00CC7293"/>
    <w:rsid w:val="00CC73BE"/>
    <w:rsid w:val="00CC7402"/>
    <w:rsid w:val="00CC7A0A"/>
    <w:rsid w:val="00CC7B45"/>
    <w:rsid w:val="00CD0616"/>
    <w:rsid w:val="00CD1188"/>
    <w:rsid w:val="00CD1BFE"/>
    <w:rsid w:val="00CD1DBE"/>
    <w:rsid w:val="00CD2D2D"/>
    <w:rsid w:val="00CD2ED1"/>
    <w:rsid w:val="00CD337B"/>
    <w:rsid w:val="00CD4588"/>
    <w:rsid w:val="00CD4E55"/>
    <w:rsid w:val="00CD5211"/>
    <w:rsid w:val="00CD57C2"/>
    <w:rsid w:val="00CD6140"/>
    <w:rsid w:val="00CD6702"/>
    <w:rsid w:val="00CD6E7B"/>
    <w:rsid w:val="00CD7A32"/>
    <w:rsid w:val="00CE02EC"/>
    <w:rsid w:val="00CE0424"/>
    <w:rsid w:val="00CE053F"/>
    <w:rsid w:val="00CE0A72"/>
    <w:rsid w:val="00CE0DE8"/>
    <w:rsid w:val="00CE19D4"/>
    <w:rsid w:val="00CE2853"/>
    <w:rsid w:val="00CE368C"/>
    <w:rsid w:val="00CE4770"/>
    <w:rsid w:val="00CE50CB"/>
    <w:rsid w:val="00CE5947"/>
    <w:rsid w:val="00CE5A08"/>
    <w:rsid w:val="00CE5DDB"/>
    <w:rsid w:val="00CE6BB6"/>
    <w:rsid w:val="00CE742C"/>
    <w:rsid w:val="00CE754E"/>
    <w:rsid w:val="00CE7561"/>
    <w:rsid w:val="00CF1354"/>
    <w:rsid w:val="00CF1987"/>
    <w:rsid w:val="00CF1CA5"/>
    <w:rsid w:val="00CF2CC7"/>
    <w:rsid w:val="00CF304E"/>
    <w:rsid w:val="00CF3B1F"/>
    <w:rsid w:val="00CF3BF6"/>
    <w:rsid w:val="00CF3C1D"/>
    <w:rsid w:val="00CF3C4D"/>
    <w:rsid w:val="00CF4736"/>
    <w:rsid w:val="00CF4AA2"/>
    <w:rsid w:val="00CF56EC"/>
    <w:rsid w:val="00CF593B"/>
    <w:rsid w:val="00CF5CAE"/>
    <w:rsid w:val="00CF625B"/>
    <w:rsid w:val="00CF66FF"/>
    <w:rsid w:val="00CF687E"/>
    <w:rsid w:val="00CF75F7"/>
    <w:rsid w:val="00CF7B96"/>
    <w:rsid w:val="00D005BF"/>
    <w:rsid w:val="00D01D64"/>
    <w:rsid w:val="00D03365"/>
    <w:rsid w:val="00D0349B"/>
    <w:rsid w:val="00D04438"/>
    <w:rsid w:val="00D04BA4"/>
    <w:rsid w:val="00D06ADC"/>
    <w:rsid w:val="00D0743D"/>
    <w:rsid w:val="00D07D70"/>
    <w:rsid w:val="00D07D7C"/>
    <w:rsid w:val="00D07DF9"/>
    <w:rsid w:val="00D10249"/>
    <w:rsid w:val="00D10CF8"/>
    <w:rsid w:val="00D11040"/>
    <w:rsid w:val="00D11100"/>
    <w:rsid w:val="00D115C3"/>
    <w:rsid w:val="00D11897"/>
    <w:rsid w:val="00D13135"/>
    <w:rsid w:val="00D13440"/>
    <w:rsid w:val="00D13B15"/>
    <w:rsid w:val="00D13D6F"/>
    <w:rsid w:val="00D13E4E"/>
    <w:rsid w:val="00D13E86"/>
    <w:rsid w:val="00D17DC3"/>
    <w:rsid w:val="00D20293"/>
    <w:rsid w:val="00D20517"/>
    <w:rsid w:val="00D22460"/>
    <w:rsid w:val="00D23331"/>
    <w:rsid w:val="00D23593"/>
    <w:rsid w:val="00D239A7"/>
    <w:rsid w:val="00D23E91"/>
    <w:rsid w:val="00D23F47"/>
    <w:rsid w:val="00D24D2C"/>
    <w:rsid w:val="00D25ACC"/>
    <w:rsid w:val="00D26909"/>
    <w:rsid w:val="00D26D5E"/>
    <w:rsid w:val="00D3086A"/>
    <w:rsid w:val="00D31976"/>
    <w:rsid w:val="00D33D55"/>
    <w:rsid w:val="00D33DB4"/>
    <w:rsid w:val="00D344D7"/>
    <w:rsid w:val="00D364C3"/>
    <w:rsid w:val="00D36CC3"/>
    <w:rsid w:val="00D36E54"/>
    <w:rsid w:val="00D36E71"/>
    <w:rsid w:val="00D37034"/>
    <w:rsid w:val="00D375C9"/>
    <w:rsid w:val="00D37D87"/>
    <w:rsid w:val="00D4047D"/>
    <w:rsid w:val="00D404D7"/>
    <w:rsid w:val="00D40B33"/>
    <w:rsid w:val="00D411DB"/>
    <w:rsid w:val="00D4196D"/>
    <w:rsid w:val="00D41D5A"/>
    <w:rsid w:val="00D4318F"/>
    <w:rsid w:val="00D43845"/>
    <w:rsid w:val="00D438BF"/>
    <w:rsid w:val="00D440F8"/>
    <w:rsid w:val="00D44BAD"/>
    <w:rsid w:val="00D450A3"/>
    <w:rsid w:val="00D45A0D"/>
    <w:rsid w:val="00D4658D"/>
    <w:rsid w:val="00D46AD6"/>
    <w:rsid w:val="00D47560"/>
    <w:rsid w:val="00D47D30"/>
    <w:rsid w:val="00D50F50"/>
    <w:rsid w:val="00D53027"/>
    <w:rsid w:val="00D53203"/>
    <w:rsid w:val="00D533FA"/>
    <w:rsid w:val="00D5365C"/>
    <w:rsid w:val="00D546FF"/>
    <w:rsid w:val="00D549D0"/>
    <w:rsid w:val="00D54ECE"/>
    <w:rsid w:val="00D5541C"/>
    <w:rsid w:val="00D55AD5"/>
    <w:rsid w:val="00D55B05"/>
    <w:rsid w:val="00D55B23"/>
    <w:rsid w:val="00D56374"/>
    <w:rsid w:val="00D576CA"/>
    <w:rsid w:val="00D57D93"/>
    <w:rsid w:val="00D6053C"/>
    <w:rsid w:val="00D609D2"/>
    <w:rsid w:val="00D60C3C"/>
    <w:rsid w:val="00D60CE3"/>
    <w:rsid w:val="00D60E64"/>
    <w:rsid w:val="00D60EE8"/>
    <w:rsid w:val="00D60F6F"/>
    <w:rsid w:val="00D61AF5"/>
    <w:rsid w:val="00D628D6"/>
    <w:rsid w:val="00D62CFC"/>
    <w:rsid w:val="00D64006"/>
    <w:rsid w:val="00D6428B"/>
    <w:rsid w:val="00D645D8"/>
    <w:rsid w:val="00D652B5"/>
    <w:rsid w:val="00D654FF"/>
    <w:rsid w:val="00D65778"/>
    <w:rsid w:val="00D65D03"/>
    <w:rsid w:val="00D66155"/>
    <w:rsid w:val="00D66580"/>
    <w:rsid w:val="00D66BCF"/>
    <w:rsid w:val="00D67608"/>
    <w:rsid w:val="00D708B0"/>
    <w:rsid w:val="00D72689"/>
    <w:rsid w:val="00D732E4"/>
    <w:rsid w:val="00D73447"/>
    <w:rsid w:val="00D73832"/>
    <w:rsid w:val="00D746C4"/>
    <w:rsid w:val="00D748C4"/>
    <w:rsid w:val="00D75D4C"/>
    <w:rsid w:val="00D77B1D"/>
    <w:rsid w:val="00D77FBE"/>
    <w:rsid w:val="00D8021F"/>
    <w:rsid w:val="00D80383"/>
    <w:rsid w:val="00D80904"/>
    <w:rsid w:val="00D811CD"/>
    <w:rsid w:val="00D81584"/>
    <w:rsid w:val="00D821D3"/>
    <w:rsid w:val="00D821DA"/>
    <w:rsid w:val="00D823C6"/>
    <w:rsid w:val="00D823F1"/>
    <w:rsid w:val="00D82B26"/>
    <w:rsid w:val="00D82EB0"/>
    <w:rsid w:val="00D82F9A"/>
    <w:rsid w:val="00D8327F"/>
    <w:rsid w:val="00D8399D"/>
    <w:rsid w:val="00D8469B"/>
    <w:rsid w:val="00D8558D"/>
    <w:rsid w:val="00D85D93"/>
    <w:rsid w:val="00D86CA3"/>
    <w:rsid w:val="00D871CE"/>
    <w:rsid w:val="00D8743F"/>
    <w:rsid w:val="00D87A83"/>
    <w:rsid w:val="00D87B55"/>
    <w:rsid w:val="00D909EE"/>
    <w:rsid w:val="00D91061"/>
    <w:rsid w:val="00D91518"/>
    <w:rsid w:val="00D9196B"/>
    <w:rsid w:val="00D9196D"/>
    <w:rsid w:val="00D91E48"/>
    <w:rsid w:val="00D91FE4"/>
    <w:rsid w:val="00D92982"/>
    <w:rsid w:val="00D931BE"/>
    <w:rsid w:val="00D93315"/>
    <w:rsid w:val="00D93514"/>
    <w:rsid w:val="00D93D69"/>
    <w:rsid w:val="00D93F70"/>
    <w:rsid w:val="00D952C6"/>
    <w:rsid w:val="00D962AE"/>
    <w:rsid w:val="00D97094"/>
    <w:rsid w:val="00D970AF"/>
    <w:rsid w:val="00D977EB"/>
    <w:rsid w:val="00DA1966"/>
    <w:rsid w:val="00DA305E"/>
    <w:rsid w:val="00DA310A"/>
    <w:rsid w:val="00DA4221"/>
    <w:rsid w:val="00DA42E7"/>
    <w:rsid w:val="00DA4E52"/>
    <w:rsid w:val="00DA4E62"/>
    <w:rsid w:val="00DA534A"/>
    <w:rsid w:val="00DA53B5"/>
    <w:rsid w:val="00DA5417"/>
    <w:rsid w:val="00DA56E4"/>
    <w:rsid w:val="00DA56E5"/>
    <w:rsid w:val="00DA56E8"/>
    <w:rsid w:val="00DA5842"/>
    <w:rsid w:val="00DA7323"/>
    <w:rsid w:val="00DB0A9F"/>
    <w:rsid w:val="00DB0F1D"/>
    <w:rsid w:val="00DB2448"/>
    <w:rsid w:val="00DB3746"/>
    <w:rsid w:val="00DB377D"/>
    <w:rsid w:val="00DB452C"/>
    <w:rsid w:val="00DB4CCA"/>
    <w:rsid w:val="00DB576F"/>
    <w:rsid w:val="00DB69BA"/>
    <w:rsid w:val="00DB6C17"/>
    <w:rsid w:val="00DB6D54"/>
    <w:rsid w:val="00DB7996"/>
    <w:rsid w:val="00DC0EF1"/>
    <w:rsid w:val="00DC18BF"/>
    <w:rsid w:val="00DC18C1"/>
    <w:rsid w:val="00DC194E"/>
    <w:rsid w:val="00DC1D2E"/>
    <w:rsid w:val="00DC1E00"/>
    <w:rsid w:val="00DC2243"/>
    <w:rsid w:val="00DC2AB1"/>
    <w:rsid w:val="00DC2CF7"/>
    <w:rsid w:val="00DC2D36"/>
    <w:rsid w:val="00DC3210"/>
    <w:rsid w:val="00DC4A8A"/>
    <w:rsid w:val="00DC534D"/>
    <w:rsid w:val="00DC53EF"/>
    <w:rsid w:val="00DC54F4"/>
    <w:rsid w:val="00DC58D8"/>
    <w:rsid w:val="00DC622F"/>
    <w:rsid w:val="00DC6D34"/>
    <w:rsid w:val="00DC6F7C"/>
    <w:rsid w:val="00DC7183"/>
    <w:rsid w:val="00DD07B0"/>
    <w:rsid w:val="00DD0A92"/>
    <w:rsid w:val="00DD1A24"/>
    <w:rsid w:val="00DD2252"/>
    <w:rsid w:val="00DD2895"/>
    <w:rsid w:val="00DD3433"/>
    <w:rsid w:val="00DD3A71"/>
    <w:rsid w:val="00DD3F5C"/>
    <w:rsid w:val="00DD4165"/>
    <w:rsid w:val="00DD50F5"/>
    <w:rsid w:val="00DD5327"/>
    <w:rsid w:val="00DD546E"/>
    <w:rsid w:val="00DD5D8E"/>
    <w:rsid w:val="00DD5E0E"/>
    <w:rsid w:val="00DD602F"/>
    <w:rsid w:val="00DD61AE"/>
    <w:rsid w:val="00DD7CD1"/>
    <w:rsid w:val="00DE04A3"/>
    <w:rsid w:val="00DE050B"/>
    <w:rsid w:val="00DE08BF"/>
    <w:rsid w:val="00DE18A0"/>
    <w:rsid w:val="00DE1924"/>
    <w:rsid w:val="00DE1CC6"/>
    <w:rsid w:val="00DE2267"/>
    <w:rsid w:val="00DE321E"/>
    <w:rsid w:val="00DE3691"/>
    <w:rsid w:val="00DE5608"/>
    <w:rsid w:val="00DE58D0"/>
    <w:rsid w:val="00DE5AB6"/>
    <w:rsid w:val="00DE5C15"/>
    <w:rsid w:val="00DE654F"/>
    <w:rsid w:val="00DE6819"/>
    <w:rsid w:val="00DE6E0E"/>
    <w:rsid w:val="00DE79E1"/>
    <w:rsid w:val="00DE7FA7"/>
    <w:rsid w:val="00DF06AA"/>
    <w:rsid w:val="00DF0B6E"/>
    <w:rsid w:val="00DF0C4A"/>
    <w:rsid w:val="00DF15E0"/>
    <w:rsid w:val="00DF19B6"/>
    <w:rsid w:val="00DF1D67"/>
    <w:rsid w:val="00DF1FC1"/>
    <w:rsid w:val="00DF2F2D"/>
    <w:rsid w:val="00DF37A0"/>
    <w:rsid w:val="00DF3B19"/>
    <w:rsid w:val="00DF3C6C"/>
    <w:rsid w:val="00DF46D5"/>
    <w:rsid w:val="00DF4C01"/>
    <w:rsid w:val="00DF4F22"/>
    <w:rsid w:val="00DF5268"/>
    <w:rsid w:val="00DF5474"/>
    <w:rsid w:val="00DF55AC"/>
    <w:rsid w:val="00DF5825"/>
    <w:rsid w:val="00DF5F7F"/>
    <w:rsid w:val="00DF6533"/>
    <w:rsid w:val="00DF6FAC"/>
    <w:rsid w:val="00E0122D"/>
    <w:rsid w:val="00E0178D"/>
    <w:rsid w:val="00E03407"/>
    <w:rsid w:val="00E043FE"/>
    <w:rsid w:val="00E04B11"/>
    <w:rsid w:val="00E065C1"/>
    <w:rsid w:val="00E06602"/>
    <w:rsid w:val="00E06AC9"/>
    <w:rsid w:val="00E070F3"/>
    <w:rsid w:val="00E1047B"/>
    <w:rsid w:val="00E110E7"/>
    <w:rsid w:val="00E11B20"/>
    <w:rsid w:val="00E11FF1"/>
    <w:rsid w:val="00E12525"/>
    <w:rsid w:val="00E129DB"/>
    <w:rsid w:val="00E13E61"/>
    <w:rsid w:val="00E1496B"/>
    <w:rsid w:val="00E14F99"/>
    <w:rsid w:val="00E1515E"/>
    <w:rsid w:val="00E15AE8"/>
    <w:rsid w:val="00E15B48"/>
    <w:rsid w:val="00E15DAE"/>
    <w:rsid w:val="00E15E07"/>
    <w:rsid w:val="00E160EB"/>
    <w:rsid w:val="00E16170"/>
    <w:rsid w:val="00E161BC"/>
    <w:rsid w:val="00E17418"/>
    <w:rsid w:val="00E17807"/>
    <w:rsid w:val="00E17FA2"/>
    <w:rsid w:val="00E2024E"/>
    <w:rsid w:val="00E21CBB"/>
    <w:rsid w:val="00E21D26"/>
    <w:rsid w:val="00E22330"/>
    <w:rsid w:val="00E22E18"/>
    <w:rsid w:val="00E255C1"/>
    <w:rsid w:val="00E25C0E"/>
    <w:rsid w:val="00E25FF7"/>
    <w:rsid w:val="00E26D94"/>
    <w:rsid w:val="00E27E36"/>
    <w:rsid w:val="00E303E1"/>
    <w:rsid w:val="00E309E1"/>
    <w:rsid w:val="00E30B5A"/>
    <w:rsid w:val="00E30BEC"/>
    <w:rsid w:val="00E30D6E"/>
    <w:rsid w:val="00E30E6A"/>
    <w:rsid w:val="00E3123D"/>
    <w:rsid w:val="00E31461"/>
    <w:rsid w:val="00E31885"/>
    <w:rsid w:val="00E318A4"/>
    <w:rsid w:val="00E31AE1"/>
    <w:rsid w:val="00E31C66"/>
    <w:rsid w:val="00E31D43"/>
    <w:rsid w:val="00E323EB"/>
    <w:rsid w:val="00E32608"/>
    <w:rsid w:val="00E32A0E"/>
    <w:rsid w:val="00E32D6E"/>
    <w:rsid w:val="00E32E78"/>
    <w:rsid w:val="00E334F6"/>
    <w:rsid w:val="00E34188"/>
    <w:rsid w:val="00E34B6E"/>
    <w:rsid w:val="00E35559"/>
    <w:rsid w:val="00E35D8F"/>
    <w:rsid w:val="00E36A47"/>
    <w:rsid w:val="00E36BAD"/>
    <w:rsid w:val="00E36EE8"/>
    <w:rsid w:val="00E3723A"/>
    <w:rsid w:val="00E3733C"/>
    <w:rsid w:val="00E37642"/>
    <w:rsid w:val="00E37860"/>
    <w:rsid w:val="00E37B14"/>
    <w:rsid w:val="00E40569"/>
    <w:rsid w:val="00E406C2"/>
    <w:rsid w:val="00E42122"/>
    <w:rsid w:val="00E424D1"/>
    <w:rsid w:val="00E4296A"/>
    <w:rsid w:val="00E44126"/>
    <w:rsid w:val="00E446F1"/>
    <w:rsid w:val="00E44DDE"/>
    <w:rsid w:val="00E4525A"/>
    <w:rsid w:val="00E45B34"/>
    <w:rsid w:val="00E4624C"/>
    <w:rsid w:val="00E4664C"/>
    <w:rsid w:val="00E46886"/>
    <w:rsid w:val="00E46B4C"/>
    <w:rsid w:val="00E47962"/>
    <w:rsid w:val="00E479B8"/>
    <w:rsid w:val="00E47AEF"/>
    <w:rsid w:val="00E47FCC"/>
    <w:rsid w:val="00E501A9"/>
    <w:rsid w:val="00E50B21"/>
    <w:rsid w:val="00E5258C"/>
    <w:rsid w:val="00E52704"/>
    <w:rsid w:val="00E529CE"/>
    <w:rsid w:val="00E532F7"/>
    <w:rsid w:val="00E53B75"/>
    <w:rsid w:val="00E546FF"/>
    <w:rsid w:val="00E54815"/>
    <w:rsid w:val="00E54C68"/>
    <w:rsid w:val="00E54E18"/>
    <w:rsid w:val="00E54E3B"/>
    <w:rsid w:val="00E55FC4"/>
    <w:rsid w:val="00E56FA0"/>
    <w:rsid w:val="00E57565"/>
    <w:rsid w:val="00E60867"/>
    <w:rsid w:val="00E61B63"/>
    <w:rsid w:val="00E623A4"/>
    <w:rsid w:val="00E6242E"/>
    <w:rsid w:val="00E63838"/>
    <w:rsid w:val="00E63BB0"/>
    <w:rsid w:val="00E64434"/>
    <w:rsid w:val="00E66158"/>
    <w:rsid w:val="00E6630C"/>
    <w:rsid w:val="00E666D9"/>
    <w:rsid w:val="00E66BEB"/>
    <w:rsid w:val="00E674CD"/>
    <w:rsid w:val="00E67672"/>
    <w:rsid w:val="00E67C51"/>
    <w:rsid w:val="00E70267"/>
    <w:rsid w:val="00E70400"/>
    <w:rsid w:val="00E706B9"/>
    <w:rsid w:val="00E707F6"/>
    <w:rsid w:val="00E711F5"/>
    <w:rsid w:val="00E712E2"/>
    <w:rsid w:val="00E71303"/>
    <w:rsid w:val="00E72A2E"/>
    <w:rsid w:val="00E72A92"/>
    <w:rsid w:val="00E72BD1"/>
    <w:rsid w:val="00E72ED4"/>
    <w:rsid w:val="00E72EFC"/>
    <w:rsid w:val="00E72F17"/>
    <w:rsid w:val="00E73A90"/>
    <w:rsid w:val="00E73EE0"/>
    <w:rsid w:val="00E73F0F"/>
    <w:rsid w:val="00E74019"/>
    <w:rsid w:val="00E740D1"/>
    <w:rsid w:val="00E74801"/>
    <w:rsid w:val="00E74CCA"/>
    <w:rsid w:val="00E7515E"/>
    <w:rsid w:val="00E753EC"/>
    <w:rsid w:val="00E75662"/>
    <w:rsid w:val="00E758EC"/>
    <w:rsid w:val="00E75BB6"/>
    <w:rsid w:val="00E7643A"/>
    <w:rsid w:val="00E766AD"/>
    <w:rsid w:val="00E766CC"/>
    <w:rsid w:val="00E76B49"/>
    <w:rsid w:val="00E77932"/>
    <w:rsid w:val="00E8117F"/>
    <w:rsid w:val="00E81D1B"/>
    <w:rsid w:val="00E8234C"/>
    <w:rsid w:val="00E83AA9"/>
    <w:rsid w:val="00E8438E"/>
    <w:rsid w:val="00E84DC7"/>
    <w:rsid w:val="00E8515A"/>
    <w:rsid w:val="00E85326"/>
    <w:rsid w:val="00E85356"/>
    <w:rsid w:val="00E853E3"/>
    <w:rsid w:val="00E85928"/>
    <w:rsid w:val="00E86089"/>
    <w:rsid w:val="00E86669"/>
    <w:rsid w:val="00E86720"/>
    <w:rsid w:val="00E86B9B"/>
    <w:rsid w:val="00E8712E"/>
    <w:rsid w:val="00E87822"/>
    <w:rsid w:val="00E90395"/>
    <w:rsid w:val="00E90E49"/>
    <w:rsid w:val="00E917F9"/>
    <w:rsid w:val="00E91D67"/>
    <w:rsid w:val="00E9291C"/>
    <w:rsid w:val="00E93642"/>
    <w:rsid w:val="00E9398D"/>
    <w:rsid w:val="00E93FFE"/>
    <w:rsid w:val="00E94342"/>
    <w:rsid w:val="00E944E3"/>
    <w:rsid w:val="00E94B12"/>
    <w:rsid w:val="00E94D8C"/>
    <w:rsid w:val="00E94F8A"/>
    <w:rsid w:val="00E9579B"/>
    <w:rsid w:val="00E957B2"/>
    <w:rsid w:val="00E95BEE"/>
    <w:rsid w:val="00E95CC2"/>
    <w:rsid w:val="00E966A3"/>
    <w:rsid w:val="00E96DF2"/>
    <w:rsid w:val="00E96FD9"/>
    <w:rsid w:val="00EA036E"/>
    <w:rsid w:val="00EA03FA"/>
    <w:rsid w:val="00EA088C"/>
    <w:rsid w:val="00EA0C0E"/>
    <w:rsid w:val="00EA0F8C"/>
    <w:rsid w:val="00EA2CDF"/>
    <w:rsid w:val="00EA3834"/>
    <w:rsid w:val="00EA38B2"/>
    <w:rsid w:val="00EA3B3A"/>
    <w:rsid w:val="00EA64B9"/>
    <w:rsid w:val="00EA7A41"/>
    <w:rsid w:val="00EB077B"/>
    <w:rsid w:val="00EB0B08"/>
    <w:rsid w:val="00EB0FA8"/>
    <w:rsid w:val="00EB35AE"/>
    <w:rsid w:val="00EB3849"/>
    <w:rsid w:val="00EB3D5F"/>
    <w:rsid w:val="00EB4146"/>
    <w:rsid w:val="00EB41A9"/>
    <w:rsid w:val="00EB4EA2"/>
    <w:rsid w:val="00EB509B"/>
    <w:rsid w:val="00EB5238"/>
    <w:rsid w:val="00EB537E"/>
    <w:rsid w:val="00EB5AD8"/>
    <w:rsid w:val="00EB6566"/>
    <w:rsid w:val="00EB65B1"/>
    <w:rsid w:val="00EB680C"/>
    <w:rsid w:val="00EB6B26"/>
    <w:rsid w:val="00EB6BC9"/>
    <w:rsid w:val="00EB7AEC"/>
    <w:rsid w:val="00EC05EC"/>
    <w:rsid w:val="00EC072B"/>
    <w:rsid w:val="00EC1A34"/>
    <w:rsid w:val="00EC201B"/>
    <w:rsid w:val="00EC24D5"/>
    <w:rsid w:val="00EC27C6"/>
    <w:rsid w:val="00EC2DF0"/>
    <w:rsid w:val="00EC3BD7"/>
    <w:rsid w:val="00EC4207"/>
    <w:rsid w:val="00EC42B8"/>
    <w:rsid w:val="00EC52E5"/>
    <w:rsid w:val="00EC5653"/>
    <w:rsid w:val="00EC7107"/>
    <w:rsid w:val="00EC71CE"/>
    <w:rsid w:val="00EC75D2"/>
    <w:rsid w:val="00EC7DB3"/>
    <w:rsid w:val="00ED006D"/>
    <w:rsid w:val="00ED0765"/>
    <w:rsid w:val="00ED1006"/>
    <w:rsid w:val="00ED1B57"/>
    <w:rsid w:val="00ED24DF"/>
    <w:rsid w:val="00ED2C40"/>
    <w:rsid w:val="00ED3F99"/>
    <w:rsid w:val="00ED49D9"/>
    <w:rsid w:val="00ED5D5B"/>
    <w:rsid w:val="00ED65FD"/>
    <w:rsid w:val="00ED6BAF"/>
    <w:rsid w:val="00ED6C74"/>
    <w:rsid w:val="00ED6CA9"/>
    <w:rsid w:val="00ED6EA5"/>
    <w:rsid w:val="00ED7370"/>
    <w:rsid w:val="00ED7D17"/>
    <w:rsid w:val="00ED7ED8"/>
    <w:rsid w:val="00EE05EA"/>
    <w:rsid w:val="00EE0B17"/>
    <w:rsid w:val="00EE1475"/>
    <w:rsid w:val="00EE1A06"/>
    <w:rsid w:val="00EE1FA3"/>
    <w:rsid w:val="00EE2086"/>
    <w:rsid w:val="00EE275F"/>
    <w:rsid w:val="00EE28ED"/>
    <w:rsid w:val="00EE2A3E"/>
    <w:rsid w:val="00EE3A73"/>
    <w:rsid w:val="00EE42C5"/>
    <w:rsid w:val="00EE5FF4"/>
    <w:rsid w:val="00EE7830"/>
    <w:rsid w:val="00EE793C"/>
    <w:rsid w:val="00EE7B27"/>
    <w:rsid w:val="00EF00FB"/>
    <w:rsid w:val="00EF162C"/>
    <w:rsid w:val="00EF18FE"/>
    <w:rsid w:val="00EF2735"/>
    <w:rsid w:val="00EF2BAF"/>
    <w:rsid w:val="00EF34D7"/>
    <w:rsid w:val="00EF39C5"/>
    <w:rsid w:val="00EF42B4"/>
    <w:rsid w:val="00EF4359"/>
    <w:rsid w:val="00EF4368"/>
    <w:rsid w:val="00EF4A57"/>
    <w:rsid w:val="00EF4CED"/>
    <w:rsid w:val="00EF4D63"/>
    <w:rsid w:val="00EF511C"/>
    <w:rsid w:val="00EF5787"/>
    <w:rsid w:val="00EF583B"/>
    <w:rsid w:val="00EF5BC9"/>
    <w:rsid w:val="00EF60BA"/>
    <w:rsid w:val="00EF60D0"/>
    <w:rsid w:val="00EF6471"/>
    <w:rsid w:val="00EF6B25"/>
    <w:rsid w:val="00EF71C1"/>
    <w:rsid w:val="00EF7205"/>
    <w:rsid w:val="00F005B8"/>
    <w:rsid w:val="00F0082D"/>
    <w:rsid w:val="00F008F6"/>
    <w:rsid w:val="00F016D5"/>
    <w:rsid w:val="00F018C2"/>
    <w:rsid w:val="00F02870"/>
    <w:rsid w:val="00F02D7A"/>
    <w:rsid w:val="00F02EA9"/>
    <w:rsid w:val="00F02FD1"/>
    <w:rsid w:val="00F03017"/>
    <w:rsid w:val="00F041E2"/>
    <w:rsid w:val="00F0528D"/>
    <w:rsid w:val="00F06AF5"/>
    <w:rsid w:val="00F06C67"/>
    <w:rsid w:val="00F06DFD"/>
    <w:rsid w:val="00F071D1"/>
    <w:rsid w:val="00F072B8"/>
    <w:rsid w:val="00F074A9"/>
    <w:rsid w:val="00F07533"/>
    <w:rsid w:val="00F078A7"/>
    <w:rsid w:val="00F07A24"/>
    <w:rsid w:val="00F07D4E"/>
    <w:rsid w:val="00F10319"/>
    <w:rsid w:val="00F10629"/>
    <w:rsid w:val="00F107BF"/>
    <w:rsid w:val="00F113E8"/>
    <w:rsid w:val="00F12BA7"/>
    <w:rsid w:val="00F136AB"/>
    <w:rsid w:val="00F13F69"/>
    <w:rsid w:val="00F14309"/>
    <w:rsid w:val="00F14508"/>
    <w:rsid w:val="00F14535"/>
    <w:rsid w:val="00F146CA"/>
    <w:rsid w:val="00F15272"/>
    <w:rsid w:val="00F15DCE"/>
    <w:rsid w:val="00F15FA5"/>
    <w:rsid w:val="00F16380"/>
    <w:rsid w:val="00F16C45"/>
    <w:rsid w:val="00F16FCA"/>
    <w:rsid w:val="00F17476"/>
    <w:rsid w:val="00F17BCC"/>
    <w:rsid w:val="00F20236"/>
    <w:rsid w:val="00F209B7"/>
    <w:rsid w:val="00F20A07"/>
    <w:rsid w:val="00F21BCD"/>
    <w:rsid w:val="00F21E53"/>
    <w:rsid w:val="00F22A2C"/>
    <w:rsid w:val="00F234E7"/>
    <w:rsid w:val="00F2376F"/>
    <w:rsid w:val="00F240BB"/>
    <w:rsid w:val="00F243D8"/>
    <w:rsid w:val="00F24487"/>
    <w:rsid w:val="00F244DB"/>
    <w:rsid w:val="00F24791"/>
    <w:rsid w:val="00F24F32"/>
    <w:rsid w:val="00F26801"/>
    <w:rsid w:val="00F27416"/>
    <w:rsid w:val="00F301B1"/>
    <w:rsid w:val="00F3036B"/>
    <w:rsid w:val="00F30828"/>
    <w:rsid w:val="00F313D6"/>
    <w:rsid w:val="00F31C55"/>
    <w:rsid w:val="00F3214A"/>
    <w:rsid w:val="00F33080"/>
    <w:rsid w:val="00F3359E"/>
    <w:rsid w:val="00F337BB"/>
    <w:rsid w:val="00F33831"/>
    <w:rsid w:val="00F34513"/>
    <w:rsid w:val="00F36041"/>
    <w:rsid w:val="00F36CE4"/>
    <w:rsid w:val="00F36E80"/>
    <w:rsid w:val="00F372C0"/>
    <w:rsid w:val="00F373B7"/>
    <w:rsid w:val="00F40F0C"/>
    <w:rsid w:val="00F41642"/>
    <w:rsid w:val="00F4189E"/>
    <w:rsid w:val="00F4209C"/>
    <w:rsid w:val="00F43E38"/>
    <w:rsid w:val="00F44321"/>
    <w:rsid w:val="00F463A7"/>
    <w:rsid w:val="00F46477"/>
    <w:rsid w:val="00F468C0"/>
    <w:rsid w:val="00F46CEF"/>
    <w:rsid w:val="00F4720E"/>
    <w:rsid w:val="00F4766C"/>
    <w:rsid w:val="00F5060E"/>
    <w:rsid w:val="00F507D1"/>
    <w:rsid w:val="00F50DDC"/>
    <w:rsid w:val="00F50EEC"/>
    <w:rsid w:val="00F519CE"/>
    <w:rsid w:val="00F51ADA"/>
    <w:rsid w:val="00F51E4D"/>
    <w:rsid w:val="00F521F0"/>
    <w:rsid w:val="00F523DB"/>
    <w:rsid w:val="00F53212"/>
    <w:rsid w:val="00F54F04"/>
    <w:rsid w:val="00F54FFA"/>
    <w:rsid w:val="00F5572A"/>
    <w:rsid w:val="00F55D64"/>
    <w:rsid w:val="00F55E05"/>
    <w:rsid w:val="00F566C6"/>
    <w:rsid w:val="00F569B4"/>
    <w:rsid w:val="00F57054"/>
    <w:rsid w:val="00F57673"/>
    <w:rsid w:val="00F57DDA"/>
    <w:rsid w:val="00F57E9F"/>
    <w:rsid w:val="00F57EA9"/>
    <w:rsid w:val="00F60203"/>
    <w:rsid w:val="00F607C5"/>
    <w:rsid w:val="00F60C43"/>
    <w:rsid w:val="00F60DEA"/>
    <w:rsid w:val="00F61696"/>
    <w:rsid w:val="00F6237C"/>
    <w:rsid w:val="00F62527"/>
    <w:rsid w:val="00F6302A"/>
    <w:rsid w:val="00F6323A"/>
    <w:rsid w:val="00F63643"/>
    <w:rsid w:val="00F6392F"/>
    <w:rsid w:val="00F63950"/>
    <w:rsid w:val="00F64C2B"/>
    <w:rsid w:val="00F65099"/>
    <w:rsid w:val="00F651BE"/>
    <w:rsid w:val="00F6544D"/>
    <w:rsid w:val="00F658DA"/>
    <w:rsid w:val="00F65F56"/>
    <w:rsid w:val="00F65FFF"/>
    <w:rsid w:val="00F66E0A"/>
    <w:rsid w:val="00F67379"/>
    <w:rsid w:val="00F67ED1"/>
    <w:rsid w:val="00F67F53"/>
    <w:rsid w:val="00F703BE"/>
    <w:rsid w:val="00F70F24"/>
    <w:rsid w:val="00F71571"/>
    <w:rsid w:val="00F71AAD"/>
    <w:rsid w:val="00F71F69"/>
    <w:rsid w:val="00F72B72"/>
    <w:rsid w:val="00F72BBF"/>
    <w:rsid w:val="00F73D58"/>
    <w:rsid w:val="00F743B4"/>
    <w:rsid w:val="00F74A7F"/>
    <w:rsid w:val="00F74BB9"/>
    <w:rsid w:val="00F75141"/>
    <w:rsid w:val="00F75582"/>
    <w:rsid w:val="00F763A6"/>
    <w:rsid w:val="00F76514"/>
    <w:rsid w:val="00F76EFA"/>
    <w:rsid w:val="00F76F6D"/>
    <w:rsid w:val="00F7713D"/>
    <w:rsid w:val="00F77781"/>
    <w:rsid w:val="00F77901"/>
    <w:rsid w:val="00F804BE"/>
    <w:rsid w:val="00F80710"/>
    <w:rsid w:val="00F80944"/>
    <w:rsid w:val="00F817CE"/>
    <w:rsid w:val="00F81995"/>
    <w:rsid w:val="00F81C87"/>
    <w:rsid w:val="00F82A43"/>
    <w:rsid w:val="00F83C1B"/>
    <w:rsid w:val="00F843BC"/>
    <w:rsid w:val="00F8449F"/>
    <w:rsid w:val="00F8456C"/>
    <w:rsid w:val="00F8484F"/>
    <w:rsid w:val="00F855B6"/>
    <w:rsid w:val="00F85620"/>
    <w:rsid w:val="00F859D8"/>
    <w:rsid w:val="00F85A5C"/>
    <w:rsid w:val="00F86383"/>
    <w:rsid w:val="00F863EA"/>
    <w:rsid w:val="00F868F5"/>
    <w:rsid w:val="00F87163"/>
    <w:rsid w:val="00F87250"/>
    <w:rsid w:val="00F90087"/>
    <w:rsid w:val="00F9056A"/>
    <w:rsid w:val="00F90F8D"/>
    <w:rsid w:val="00F9154D"/>
    <w:rsid w:val="00F92219"/>
    <w:rsid w:val="00F92782"/>
    <w:rsid w:val="00F92849"/>
    <w:rsid w:val="00F93495"/>
    <w:rsid w:val="00F93AA9"/>
    <w:rsid w:val="00F93EFA"/>
    <w:rsid w:val="00F942E2"/>
    <w:rsid w:val="00F95A8E"/>
    <w:rsid w:val="00F96985"/>
    <w:rsid w:val="00F9708D"/>
    <w:rsid w:val="00F97449"/>
    <w:rsid w:val="00F97838"/>
    <w:rsid w:val="00F978F5"/>
    <w:rsid w:val="00F97FE6"/>
    <w:rsid w:val="00FA020C"/>
    <w:rsid w:val="00FA09A6"/>
    <w:rsid w:val="00FA0B81"/>
    <w:rsid w:val="00FA0C22"/>
    <w:rsid w:val="00FA1226"/>
    <w:rsid w:val="00FA122A"/>
    <w:rsid w:val="00FA190D"/>
    <w:rsid w:val="00FA1CDA"/>
    <w:rsid w:val="00FA2882"/>
    <w:rsid w:val="00FA2BB3"/>
    <w:rsid w:val="00FA33A0"/>
    <w:rsid w:val="00FA4330"/>
    <w:rsid w:val="00FA4A32"/>
    <w:rsid w:val="00FA5491"/>
    <w:rsid w:val="00FA5577"/>
    <w:rsid w:val="00FA58BB"/>
    <w:rsid w:val="00FA5D3C"/>
    <w:rsid w:val="00FA6ADF"/>
    <w:rsid w:val="00FA6E19"/>
    <w:rsid w:val="00FA710A"/>
    <w:rsid w:val="00FA7A8F"/>
    <w:rsid w:val="00FB0E8B"/>
    <w:rsid w:val="00FB182D"/>
    <w:rsid w:val="00FB230F"/>
    <w:rsid w:val="00FB27A9"/>
    <w:rsid w:val="00FB29E8"/>
    <w:rsid w:val="00FB2B94"/>
    <w:rsid w:val="00FB2C46"/>
    <w:rsid w:val="00FB36FB"/>
    <w:rsid w:val="00FB39AF"/>
    <w:rsid w:val="00FB4C80"/>
    <w:rsid w:val="00FB5439"/>
    <w:rsid w:val="00FB5C4B"/>
    <w:rsid w:val="00FB5C4D"/>
    <w:rsid w:val="00FB6143"/>
    <w:rsid w:val="00FB6204"/>
    <w:rsid w:val="00FB6A6A"/>
    <w:rsid w:val="00FB7510"/>
    <w:rsid w:val="00FC024B"/>
    <w:rsid w:val="00FC0A07"/>
    <w:rsid w:val="00FC17D1"/>
    <w:rsid w:val="00FC2469"/>
    <w:rsid w:val="00FC2649"/>
    <w:rsid w:val="00FC2692"/>
    <w:rsid w:val="00FC2A31"/>
    <w:rsid w:val="00FC2B6A"/>
    <w:rsid w:val="00FC2CC3"/>
    <w:rsid w:val="00FC39D4"/>
    <w:rsid w:val="00FC3BD0"/>
    <w:rsid w:val="00FC482E"/>
    <w:rsid w:val="00FC51D3"/>
    <w:rsid w:val="00FC55BC"/>
    <w:rsid w:val="00FC7429"/>
    <w:rsid w:val="00FC78D2"/>
    <w:rsid w:val="00FC7ADE"/>
    <w:rsid w:val="00FC7EE9"/>
    <w:rsid w:val="00FD0703"/>
    <w:rsid w:val="00FD07F6"/>
    <w:rsid w:val="00FD0E30"/>
    <w:rsid w:val="00FD1D69"/>
    <w:rsid w:val="00FD1EC8"/>
    <w:rsid w:val="00FD3BDA"/>
    <w:rsid w:val="00FD4470"/>
    <w:rsid w:val="00FD44CC"/>
    <w:rsid w:val="00FD44EC"/>
    <w:rsid w:val="00FD47ED"/>
    <w:rsid w:val="00FD4D87"/>
    <w:rsid w:val="00FD54A4"/>
    <w:rsid w:val="00FD6D94"/>
    <w:rsid w:val="00FD6E42"/>
    <w:rsid w:val="00FD7235"/>
    <w:rsid w:val="00FD74DB"/>
    <w:rsid w:val="00FD7660"/>
    <w:rsid w:val="00FE0655"/>
    <w:rsid w:val="00FE147D"/>
    <w:rsid w:val="00FE1BEF"/>
    <w:rsid w:val="00FE21DB"/>
    <w:rsid w:val="00FE2347"/>
    <w:rsid w:val="00FE2365"/>
    <w:rsid w:val="00FE275D"/>
    <w:rsid w:val="00FE29C6"/>
    <w:rsid w:val="00FE3032"/>
    <w:rsid w:val="00FE37D7"/>
    <w:rsid w:val="00FE389E"/>
    <w:rsid w:val="00FE3EAA"/>
    <w:rsid w:val="00FE488B"/>
    <w:rsid w:val="00FE4C7B"/>
    <w:rsid w:val="00FE5B66"/>
    <w:rsid w:val="00FE655C"/>
    <w:rsid w:val="00FE6608"/>
    <w:rsid w:val="00FE69EC"/>
    <w:rsid w:val="00FE7336"/>
    <w:rsid w:val="00FE787C"/>
    <w:rsid w:val="00FF001D"/>
    <w:rsid w:val="00FF06D9"/>
    <w:rsid w:val="00FF15DE"/>
    <w:rsid w:val="00FF3355"/>
    <w:rsid w:val="00FF3FC6"/>
    <w:rsid w:val="00FF459E"/>
    <w:rsid w:val="00FF45A5"/>
    <w:rsid w:val="00FF58E1"/>
    <w:rsid w:val="00FF5C91"/>
    <w:rsid w:val="00FF5DA5"/>
    <w:rsid w:val="00FF68A9"/>
    <w:rsid w:val="00FF68AA"/>
    <w:rsid w:val="00FF73F6"/>
    <w:rsid w:val="00FF7E15"/>
    <w:rsid w:val="0148762F"/>
    <w:rsid w:val="01AD6A1B"/>
    <w:rsid w:val="03293DE7"/>
    <w:rsid w:val="04992501"/>
    <w:rsid w:val="05705A88"/>
    <w:rsid w:val="0588C036"/>
    <w:rsid w:val="05D65D1F"/>
    <w:rsid w:val="0677499A"/>
    <w:rsid w:val="0A9F7300"/>
    <w:rsid w:val="0BD8FCF2"/>
    <w:rsid w:val="0D10C14D"/>
    <w:rsid w:val="0DAD7601"/>
    <w:rsid w:val="1059B87D"/>
    <w:rsid w:val="116C49F0"/>
    <w:rsid w:val="13B7772C"/>
    <w:rsid w:val="15705BF8"/>
    <w:rsid w:val="16BF7050"/>
    <w:rsid w:val="17151B4E"/>
    <w:rsid w:val="1798EE6A"/>
    <w:rsid w:val="182863FC"/>
    <w:rsid w:val="20B418A7"/>
    <w:rsid w:val="22E32286"/>
    <w:rsid w:val="2386B20B"/>
    <w:rsid w:val="27F9DEE3"/>
    <w:rsid w:val="28620BEB"/>
    <w:rsid w:val="2A8D1232"/>
    <w:rsid w:val="2AB98F81"/>
    <w:rsid w:val="2EE5A6A2"/>
    <w:rsid w:val="2F9F4CAC"/>
    <w:rsid w:val="3311789F"/>
    <w:rsid w:val="333DE0F8"/>
    <w:rsid w:val="3382C2C9"/>
    <w:rsid w:val="3547A2E3"/>
    <w:rsid w:val="36D2A6A6"/>
    <w:rsid w:val="37528C6C"/>
    <w:rsid w:val="39000761"/>
    <w:rsid w:val="39018960"/>
    <w:rsid w:val="392ED29F"/>
    <w:rsid w:val="3A128F13"/>
    <w:rsid w:val="3C627A3D"/>
    <w:rsid w:val="3EEB70A3"/>
    <w:rsid w:val="405C0C4C"/>
    <w:rsid w:val="40C21EDD"/>
    <w:rsid w:val="425DD3F3"/>
    <w:rsid w:val="44C8CFE7"/>
    <w:rsid w:val="47570794"/>
    <w:rsid w:val="4768DAB2"/>
    <w:rsid w:val="479BAF39"/>
    <w:rsid w:val="4A823ECD"/>
    <w:rsid w:val="4C07BB62"/>
    <w:rsid w:val="4D1BB19B"/>
    <w:rsid w:val="4E476025"/>
    <w:rsid w:val="50147D8B"/>
    <w:rsid w:val="5337EA44"/>
    <w:rsid w:val="542C3855"/>
    <w:rsid w:val="5A6C7989"/>
    <w:rsid w:val="5ABA6E8E"/>
    <w:rsid w:val="5C66E159"/>
    <w:rsid w:val="5D676929"/>
    <w:rsid w:val="5E4942AD"/>
    <w:rsid w:val="5F048612"/>
    <w:rsid w:val="5FD8E9FD"/>
    <w:rsid w:val="60780AB8"/>
    <w:rsid w:val="61DE52D3"/>
    <w:rsid w:val="63169ED7"/>
    <w:rsid w:val="6519D57C"/>
    <w:rsid w:val="66137864"/>
    <w:rsid w:val="67CC2A60"/>
    <w:rsid w:val="68AF7797"/>
    <w:rsid w:val="698BB9B1"/>
    <w:rsid w:val="69A17550"/>
    <w:rsid w:val="6B22048D"/>
    <w:rsid w:val="6C088D85"/>
    <w:rsid w:val="6CB5AE0D"/>
    <w:rsid w:val="6E1F88FB"/>
    <w:rsid w:val="6EA568A4"/>
    <w:rsid w:val="6FDF6317"/>
    <w:rsid w:val="738DF811"/>
    <w:rsid w:val="73FD27FF"/>
    <w:rsid w:val="7733C150"/>
    <w:rsid w:val="77B59FB3"/>
    <w:rsid w:val="79E6114C"/>
    <w:rsid w:val="79FAB702"/>
    <w:rsid w:val="7CA42858"/>
    <w:rsid w:val="7D7C400F"/>
    <w:rsid w:val="7EBE0311"/>
    <w:rsid w:val="7EFD988F"/>
    <w:rsid w:val="7FFD765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4E269C26-6C78-4B5A-ABDC-EEEF6B9B7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 ??,?????,????"/>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목록 단락 Char,リスト段落 Char,?? ?? Char,????? Char,????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5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Mention">
    <w:name w:val="Mention"/>
    <w:basedOn w:val="DefaultParagraphFont"/>
    <w:uiPriority w:val="99"/>
    <w:unhideWhenUsed/>
    <w:rsid w:val="002F23F0"/>
    <w:rPr>
      <w:color w:val="2B579A"/>
      <w:shd w:val="clear" w:color="auto" w:fill="E1DFDD"/>
    </w:rPr>
  </w:style>
  <w:style w:type="paragraph" w:styleId="Revision">
    <w:name w:val="Revision"/>
    <w:hidden/>
    <w:uiPriority w:val="99"/>
    <w:semiHidden/>
    <w:rsid w:val="00EB6BC9"/>
    <w:rPr>
      <w:rFonts w:ascii="Arial" w:eastAsiaTheme="minorHAnsi" w:hAnsi="Arial" w:cstheme="minorBidi"/>
      <w:szCs w:val="22"/>
      <w:lang w:val="en-US" w:eastAsia="en-US"/>
    </w:rPr>
  </w:style>
  <w:style w:type="paragraph" w:styleId="NoSpacing">
    <w:name w:val="No Spacing"/>
    <w:uiPriority w:val="1"/>
    <w:qFormat/>
    <w:rsid w:val="00F8449F"/>
    <w:rPr>
      <w:rFonts w:ascii="Arial" w:eastAsiaTheme="minorHAnsi" w:hAnsi="Arial" w:cstheme="minorBidi"/>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1199486">
      <w:bodyDiv w:val="1"/>
      <w:marLeft w:val="0"/>
      <w:marRight w:val="0"/>
      <w:marTop w:val="0"/>
      <w:marBottom w:val="0"/>
      <w:divBdr>
        <w:top w:val="none" w:sz="0" w:space="0" w:color="auto"/>
        <w:left w:val="none" w:sz="0" w:space="0" w:color="auto"/>
        <w:bottom w:val="none" w:sz="0" w:space="0" w:color="auto"/>
        <w:right w:val="none" w:sz="0" w:space="0" w:color="auto"/>
      </w:divBdr>
    </w:div>
    <w:div w:id="2022514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jpg"/><Relationship Id="rId39" Type="http://schemas.openxmlformats.org/officeDocument/2006/relationships/image" Target="media/image27.jpg"/><Relationship Id="rId21" Type="http://schemas.openxmlformats.org/officeDocument/2006/relationships/image" Target="media/image9.png"/><Relationship Id="rId34" Type="http://schemas.openxmlformats.org/officeDocument/2006/relationships/image" Target="media/image22.jpg"/><Relationship Id="rId42"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jp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jpg"/><Relationship Id="rId37" Type="http://schemas.openxmlformats.org/officeDocument/2006/relationships/image" Target="media/image25.jpg"/><Relationship Id="rId40" Type="http://schemas.openxmlformats.org/officeDocument/2006/relationships/image" Target="media/image28.jp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g"/><Relationship Id="rId36" Type="http://schemas.openxmlformats.org/officeDocument/2006/relationships/image" Target="media/image24.jp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jp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jpg"/><Relationship Id="rId30" Type="http://schemas.openxmlformats.org/officeDocument/2006/relationships/image" Target="media/image18.jpg"/><Relationship Id="rId35" Type="http://schemas.openxmlformats.org/officeDocument/2006/relationships/image" Target="media/image23.jpg"/><Relationship Id="rId43"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jpg"/><Relationship Id="rId33" Type="http://schemas.openxmlformats.org/officeDocument/2006/relationships/image" Target="media/image21.jpg"/><Relationship Id="rId38" Type="http://schemas.openxmlformats.org/officeDocument/2006/relationships/image" Target="media/image2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a54c48c66ecfd4f415d48390e776ba9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fe2d561f45d281eda6b31cfe8fb21b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215</Value>
      <Value>212</Value>
      <Value>497</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3GPP</TermName>
          <TermId xmlns="http://schemas.microsoft.com/office/infopath/2007/PartnerControls">11111111-1111-1111-1111-111111111111</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5NUHHDQN7SK2-1476151046-565746</_dlc_DocId>
    <_dlc_DocIdUrl xmlns="f166a696-7b5b-4ccd-9f0c-ffde0cceec81">
      <Url>https://ericsson.sharepoint.com/sites/star/_layouts/15/DocIdRedir.aspx?ID=5NUHHDQN7SK2-1476151046-565746</Url>
      <Description>5NUHHDQN7SK2-1476151046-565746</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F1A482C-34A3-4AC9-848F-2B9313616D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AA5EA5C8-A1E5-4B2A-B8D0-ACFDB316E78A}">
  <ds:schemaRefs>
    <ds:schemaRef ds:uri="Microsoft.SharePoint.Taxonomy.ContentTypeSync"/>
  </ds:schemaRefs>
</ds:datastoreItem>
</file>

<file path=customXml/itemProps6.xml><?xml version="1.0" encoding="utf-8"?>
<ds:datastoreItem xmlns:ds="http://schemas.openxmlformats.org/officeDocument/2006/customXml" ds:itemID="{3E742269-1896-428E-B90A-102221DDA3F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16167</TotalTime>
  <Pages>15</Pages>
  <Words>2890</Words>
  <Characters>14416</Characters>
  <Application>Microsoft Office Word</Application>
  <DocSecurity>0</DocSecurity>
  <Lines>120</Lines>
  <Paragraphs>34</Paragraphs>
  <ScaleCrop>false</ScaleCrop>
  <Company>Ericsson</Company>
  <LinksUpToDate>false</LinksUpToDate>
  <CharactersWithSpaces>17272</CharactersWithSpaces>
  <SharedDoc>false</SharedDoc>
  <HLinks>
    <vt:vector size="66" baseType="variant">
      <vt:variant>
        <vt:i4>1310772</vt:i4>
      </vt:variant>
      <vt:variant>
        <vt:i4>32</vt:i4>
      </vt:variant>
      <vt:variant>
        <vt:i4>0</vt:i4>
      </vt:variant>
      <vt:variant>
        <vt:i4>5</vt:i4>
      </vt:variant>
      <vt:variant>
        <vt:lpwstr/>
      </vt:variant>
      <vt:variant>
        <vt:lpwstr>_Toc174097836</vt:lpwstr>
      </vt:variant>
      <vt:variant>
        <vt:i4>1310772</vt:i4>
      </vt:variant>
      <vt:variant>
        <vt:i4>29</vt:i4>
      </vt:variant>
      <vt:variant>
        <vt:i4>0</vt:i4>
      </vt:variant>
      <vt:variant>
        <vt:i4>5</vt:i4>
      </vt:variant>
      <vt:variant>
        <vt:lpwstr/>
      </vt:variant>
      <vt:variant>
        <vt:lpwstr>_Toc174097835</vt:lpwstr>
      </vt:variant>
      <vt:variant>
        <vt:i4>1310772</vt:i4>
      </vt:variant>
      <vt:variant>
        <vt:i4>26</vt:i4>
      </vt:variant>
      <vt:variant>
        <vt:i4>0</vt:i4>
      </vt:variant>
      <vt:variant>
        <vt:i4>5</vt:i4>
      </vt:variant>
      <vt:variant>
        <vt:lpwstr/>
      </vt:variant>
      <vt:variant>
        <vt:lpwstr>_Toc174097834</vt:lpwstr>
      </vt:variant>
      <vt:variant>
        <vt:i4>1310772</vt:i4>
      </vt:variant>
      <vt:variant>
        <vt:i4>23</vt:i4>
      </vt:variant>
      <vt:variant>
        <vt:i4>0</vt:i4>
      </vt:variant>
      <vt:variant>
        <vt:i4>5</vt:i4>
      </vt:variant>
      <vt:variant>
        <vt:lpwstr/>
      </vt:variant>
      <vt:variant>
        <vt:lpwstr>_Toc174097833</vt:lpwstr>
      </vt:variant>
      <vt:variant>
        <vt:i4>1310772</vt:i4>
      </vt:variant>
      <vt:variant>
        <vt:i4>20</vt:i4>
      </vt:variant>
      <vt:variant>
        <vt:i4>0</vt:i4>
      </vt:variant>
      <vt:variant>
        <vt:i4>5</vt:i4>
      </vt:variant>
      <vt:variant>
        <vt:lpwstr/>
      </vt:variant>
      <vt:variant>
        <vt:lpwstr>_Toc174097832</vt:lpwstr>
      </vt:variant>
      <vt:variant>
        <vt:i4>1310772</vt:i4>
      </vt:variant>
      <vt:variant>
        <vt:i4>17</vt:i4>
      </vt:variant>
      <vt:variant>
        <vt:i4>0</vt:i4>
      </vt:variant>
      <vt:variant>
        <vt:i4>5</vt:i4>
      </vt:variant>
      <vt:variant>
        <vt:lpwstr/>
      </vt:variant>
      <vt:variant>
        <vt:lpwstr>_Toc174097831</vt:lpwstr>
      </vt:variant>
      <vt:variant>
        <vt:i4>1310772</vt:i4>
      </vt:variant>
      <vt:variant>
        <vt:i4>14</vt:i4>
      </vt:variant>
      <vt:variant>
        <vt:i4>0</vt:i4>
      </vt:variant>
      <vt:variant>
        <vt:i4>5</vt:i4>
      </vt:variant>
      <vt:variant>
        <vt:lpwstr/>
      </vt:variant>
      <vt:variant>
        <vt:lpwstr>_Toc174097830</vt:lpwstr>
      </vt:variant>
      <vt:variant>
        <vt:i4>1376308</vt:i4>
      </vt:variant>
      <vt:variant>
        <vt:i4>11</vt:i4>
      </vt:variant>
      <vt:variant>
        <vt:i4>0</vt:i4>
      </vt:variant>
      <vt:variant>
        <vt:i4>5</vt:i4>
      </vt:variant>
      <vt:variant>
        <vt:lpwstr/>
      </vt:variant>
      <vt:variant>
        <vt:lpwstr>_Toc174097829</vt:lpwstr>
      </vt:variant>
      <vt:variant>
        <vt:i4>1376308</vt:i4>
      </vt:variant>
      <vt:variant>
        <vt:i4>8</vt:i4>
      </vt:variant>
      <vt:variant>
        <vt:i4>0</vt:i4>
      </vt:variant>
      <vt:variant>
        <vt:i4>5</vt:i4>
      </vt:variant>
      <vt:variant>
        <vt:lpwstr/>
      </vt:variant>
      <vt:variant>
        <vt:lpwstr>_Toc174097828</vt:lpwstr>
      </vt:variant>
      <vt:variant>
        <vt:i4>1376308</vt:i4>
      </vt:variant>
      <vt:variant>
        <vt:i4>5</vt:i4>
      </vt:variant>
      <vt:variant>
        <vt:i4>0</vt:i4>
      </vt:variant>
      <vt:variant>
        <vt:i4>5</vt:i4>
      </vt:variant>
      <vt:variant>
        <vt:lpwstr/>
      </vt:variant>
      <vt:variant>
        <vt:lpwstr>_Toc174097827</vt:lpwstr>
      </vt:variant>
      <vt:variant>
        <vt:i4>1376308</vt:i4>
      </vt:variant>
      <vt:variant>
        <vt:i4>2</vt:i4>
      </vt:variant>
      <vt:variant>
        <vt:i4>0</vt:i4>
      </vt:variant>
      <vt:variant>
        <vt:i4>5</vt:i4>
      </vt:variant>
      <vt:variant>
        <vt:lpwstr/>
      </vt:variant>
      <vt:variant>
        <vt:lpwstr>_Toc174097826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Shubham Bhargava</cp:lastModifiedBy>
  <cp:revision>1633</cp:revision>
  <cp:lastPrinted>2008-01-31T07:09:00Z</cp:lastPrinted>
  <dcterms:created xsi:type="dcterms:W3CDTF">2020-08-13T21:21:00Z</dcterms:created>
  <dcterms:modified xsi:type="dcterms:W3CDTF">2024-08-09T20:59:00Z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63d24e46-89f3-465a-ba58-a1454864a2d7</vt:lpwstr>
  </property>
  <property fmtid="{D5CDD505-2E9C-101B-9397-08002B2CF9AE}" pid="7" name="EriCOLLCategory">
    <vt:lpwstr/>
  </property>
  <property fmtid="{D5CDD505-2E9C-101B-9397-08002B2CF9AE}" pid="8" name="EriCOLLCountry">
    <vt:lpwstr/>
  </property>
  <property fmtid="{D5CDD505-2E9C-101B-9397-08002B2CF9AE}" pid="9" name="EriCOLLCompetence">
    <vt:lpwstr/>
  </property>
  <property fmtid="{D5CDD505-2E9C-101B-9397-08002B2CF9AE}" pid="10" name="EriCOLLCustomer">
    <vt:lpwstr/>
  </property>
  <property fmtid="{D5CDD505-2E9C-101B-9397-08002B2CF9AE}" pid="11" name="EriCOLLProducts">
    <vt:lpwstr/>
  </property>
  <property fmtid="{D5CDD505-2E9C-101B-9397-08002B2CF9AE}" pid="12" name="EriCOLLProjects">
    <vt:lpwstr/>
  </property>
  <property fmtid="{D5CDD505-2E9C-101B-9397-08002B2CF9AE}" pid="13" name="EriCOLLProcess">
    <vt:lpwstr/>
  </property>
  <property fmtid="{D5CDD505-2E9C-101B-9397-08002B2CF9AE}" pid="14" name="EriCOLLOrganizationUnit">
    <vt:lpwstr/>
  </property>
</Properties>
</file>